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53" w:rsidRPr="0033027D" w:rsidRDefault="00B46E53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E77FFB">
        <w:rPr>
          <w:b/>
          <w:noProof/>
          <w:sz w:val="24"/>
        </w:rPr>
        <w:t>78</w:t>
      </w:r>
      <w:r w:rsidRPr="0033027D">
        <w:rPr>
          <w:b/>
          <w:noProof/>
          <w:sz w:val="24"/>
        </w:rPr>
        <w:tab/>
      </w:r>
      <w:r w:rsidR="00C23806">
        <w:rPr>
          <w:b/>
          <w:noProof/>
          <w:sz w:val="24"/>
        </w:rPr>
        <w:t>RP-</w:t>
      </w:r>
      <w:r w:rsidR="00D308CA" w:rsidRPr="00D308CA">
        <w:rPr>
          <w:b/>
          <w:noProof/>
          <w:sz w:val="24"/>
        </w:rPr>
        <w:t>172274</w:t>
      </w:r>
    </w:p>
    <w:p w:rsidR="00B46E53" w:rsidRDefault="00E77FFB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Lisboa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="00B46E53" w:rsidRPr="0095435E">
        <w:rPr>
          <w:b/>
          <w:noProof/>
          <w:sz w:val="24"/>
        </w:rPr>
        <w:t xml:space="preserve">, </w:t>
      </w:r>
      <w:r w:rsidRPr="0095435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5435E">
        <w:rPr>
          <w:b/>
          <w:noProof/>
          <w:sz w:val="24"/>
        </w:rPr>
        <w:t xml:space="preserve">th </w:t>
      </w:r>
      <w:r w:rsidR="00B46E53" w:rsidRPr="0095435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1645C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</w:t>
      </w:r>
      <w:r w:rsidRPr="0095435E">
        <w:rPr>
          <w:b/>
          <w:noProof/>
          <w:sz w:val="24"/>
        </w:rPr>
        <w:t xml:space="preserve">ember </w:t>
      </w:r>
      <w:r w:rsidR="00B46E53" w:rsidRPr="0095435E">
        <w:rPr>
          <w:b/>
          <w:noProof/>
          <w:sz w:val="24"/>
        </w:rPr>
        <w:t>2017</w:t>
      </w:r>
    </w:p>
    <w:p w:rsidR="009E3446" w:rsidRDefault="009E3446" w:rsidP="009E3446">
      <w:pPr>
        <w:pStyle w:val="TdocHeader2"/>
        <w:rPr>
          <w:sz w:val="20"/>
          <w:lang w:val="en-US"/>
        </w:rPr>
      </w:pPr>
    </w:p>
    <w:p w:rsidR="009E3446" w:rsidRPr="008979AC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9E3446" w:rsidRPr="0027658D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903E53">
        <w:rPr>
          <w:sz w:val="20"/>
          <w:lang w:val="en-US"/>
        </w:rPr>
        <w:t xml:space="preserve">NR-NTN: </w:t>
      </w:r>
      <w:r w:rsidR="00886B5B">
        <w:rPr>
          <w:sz w:val="20"/>
          <w:lang w:val="en-US"/>
        </w:rPr>
        <w:t>Link budget</w:t>
      </w:r>
      <w:r>
        <w:rPr>
          <w:sz w:val="20"/>
          <w:lang w:val="en-US"/>
        </w:rPr>
        <w:t xml:space="preserve"> </w:t>
      </w:r>
      <w:r w:rsidR="00E77FFB">
        <w:rPr>
          <w:sz w:val="20"/>
          <w:lang w:val="en-US"/>
        </w:rPr>
        <w:t>analysis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944949">
        <w:rPr>
          <w:sz w:val="20"/>
          <w:lang w:val="en-US"/>
        </w:rPr>
        <w:t>p</w:t>
      </w:r>
      <w:r w:rsidR="008E33C1">
        <w:rPr>
          <w:sz w:val="20"/>
          <w:lang w:val="en-US"/>
        </w:rPr>
        <w:t>CR</w:t>
      </w:r>
    </w:p>
    <w:p w:rsidR="009E3446" w:rsidRPr="002D72B0" w:rsidRDefault="009E3446" w:rsidP="009E3446">
      <w:pPr>
        <w:pStyle w:val="TdocHeader2"/>
        <w:rPr>
          <w:sz w:val="20"/>
          <w:lang w:val="en-US"/>
        </w:rPr>
      </w:pPr>
      <w:r w:rsidRPr="00FA0CAF">
        <w:rPr>
          <w:sz w:val="20"/>
          <w:lang w:val="en-US"/>
        </w:rPr>
        <w:t>Agenda Item:</w:t>
      </w:r>
      <w:r w:rsidRPr="00FA0CAF">
        <w:rPr>
          <w:sz w:val="20"/>
          <w:lang w:val="en-US"/>
        </w:rPr>
        <w:tab/>
      </w:r>
      <w:r w:rsidR="00C50092">
        <w:rPr>
          <w:sz w:val="20"/>
          <w:lang w:val="en-US"/>
        </w:rPr>
        <w:t>9.3</w:t>
      </w:r>
      <w:r w:rsidR="00C50092" w:rsidRPr="00FA0CAF">
        <w:rPr>
          <w:sz w:val="20"/>
          <w:lang w:val="en-US"/>
        </w:rPr>
        <w:t>.1</w:t>
      </w:r>
      <w:r w:rsidR="00C50092">
        <w:rPr>
          <w:sz w:val="20"/>
          <w:lang w:val="en-US"/>
        </w:rPr>
        <w:t xml:space="preserve"> </w:t>
      </w:r>
      <w:hyperlink r:id="rId9" w:anchor="bm750040" w:history="1">
        <w:r w:rsidR="00C50092" w:rsidRPr="003224CC">
          <w:rPr>
            <w:sz w:val="20"/>
            <w:lang w:val="en-US"/>
          </w:rPr>
          <w:t xml:space="preserve"> (sFS_NR_nonterr_nw)</w:t>
        </w:r>
      </w:hyperlink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AE721F">
        <w:rPr>
          <w:sz w:val="20"/>
          <w:lang w:val="en-US"/>
        </w:rPr>
        <w:t>Approval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</w:t>
      </w:r>
      <w:r w:rsidR="00DF77A9">
        <w:rPr>
          <w:sz w:val="24"/>
          <w:szCs w:val="24"/>
        </w:rPr>
        <w:t>a</w:t>
      </w:r>
      <w:r w:rsidR="003D2EA5">
        <w:rPr>
          <w:sz w:val="24"/>
          <w:szCs w:val="24"/>
        </w:rPr>
        <w:t xml:space="preserve"> link budget analysis</w:t>
      </w:r>
      <w:r w:rsidR="00AE535D">
        <w:rPr>
          <w:sz w:val="24"/>
          <w:szCs w:val="24"/>
        </w:rPr>
        <w:t xml:space="preserve"> </w:t>
      </w:r>
      <w:r w:rsidR="00DF77A9">
        <w:rPr>
          <w:sz w:val="24"/>
          <w:szCs w:val="24"/>
        </w:rPr>
        <w:t xml:space="preserve">for an appendix to </w:t>
      </w:r>
      <w:r w:rsidR="00EE3DB1">
        <w:rPr>
          <w:sz w:val="24"/>
          <w:szCs w:val="24"/>
        </w:rPr>
        <w:t xml:space="preserve">the </w:t>
      </w:r>
      <w:r w:rsidR="00EE3DB1" w:rsidRPr="00EE3DB1">
        <w:rPr>
          <w:sz w:val="24"/>
          <w:szCs w:val="24"/>
        </w:rPr>
        <w:t>TR 38.</w:t>
      </w:r>
      <w:r w:rsidR="00A24B52">
        <w:rPr>
          <w:sz w:val="24"/>
          <w:szCs w:val="24"/>
        </w:rPr>
        <w:t>811</w:t>
      </w:r>
      <w:r w:rsidR="00A24B52" w:rsidRPr="00EE3DB1">
        <w:rPr>
          <w:sz w:val="24"/>
          <w:szCs w:val="24"/>
        </w:rPr>
        <w:t xml:space="preserve"> </w:t>
      </w:r>
      <w:r w:rsidR="00EE3DB1" w:rsidRPr="00EE3DB1">
        <w:rPr>
          <w:sz w:val="24"/>
          <w:szCs w:val="24"/>
        </w:rPr>
        <w:t>“Study on NR to support Non-Terrestrial Networks”</w:t>
      </w:r>
      <w:r w:rsidR="00EE3DB1">
        <w:rPr>
          <w:sz w:val="24"/>
          <w:szCs w:val="24"/>
        </w:rPr>
        <w:t>.</w:t>
      </w: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t>Proposed text for approval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 xml:space="preserve">It is proposed to add the following text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B509DB">
        <w:rPr>
          <w:color w:val="FF0000"/>
          <w:sz w:val="28"/>
          <w:szCs w:val="28"/>
        </w:rPr>
        <w:t>new text</w:t>
      </w:r>
      <w:bookmarkStart w:id="2" w:name="_GoBack"/>
      <w:bookmarkEnd w:id="2"/>
      <w:r w:rsidRPr="00A409C1">
        <w:rPr>
          <w:color w:val="FF0000"/>
          <w:sz w:val="28"/>
          <w:szCs w:val="28"/>
        </w:rPr>
        <w:t>)</w:t>
      </w:r>
    </w:p>
    <w:p w:rsidR="003D2EA5" w:rsidRDefault="003D2EA5" w:rsidP="00A84578">
      <w:pPr>
        <w:pStyle w:val="Titre1"/>
        <w:numPr>
          <w:ilvl w:val="0"/>
          <w:numId w:val="0"/>
        </w:numPr>
        <w:ind w:left="432" w:hanging="432"/>
        <w:rPr>
          <w:color w:val="000000"/>
        </w:rPr>
      </w:pPr>
      <w:r w:rsidRPr="00235394">
        <w:t xml:space="preserve">Annex </w:t>
      </w:r>
      <w:r>
        <w:t>A</w:t>
      </w:r>
      <w:r w:rsidRPr="00235394">
        <w:t>:</w:t>
      </w:r>
      <w:r>
        <w:t xml:space="preserve"> Link budget</w:t>
      </w:r>
      <w:r w:rsidR="00DF77A9">
        <w:t xml:space="preserve"> analysi</w:t>
      </w:r>
      <w:r>
        <w:t>s for the different deployment scenarios</w:t>
      </w:r>
    </w:p>
    <w:p w:rsidR="003D2EA5" w:rsidRDefault="003D2EA5" w:rsidP="003D2EA5">
      <w:pPr>
        <w:rPr>
          <w:lang w:val="en-GB"/>
        </w:rPr>
      </w:pPr>
      <w:r>
        <w:rPr>
          <w:lang w:val="en-GB"/>
        </w:rPr>
        <w:t xml:space="preserve">This annex </w:t>
      </w:r>
      <w:r w:rsidR="00976A73" w:rsidRPr="00886B5B">
        <w:rPr>
          <w:lang w:val="en-GB"/>
        </w:rPr>
        <w:t xml:space="preserve">provides </w:t>
      </w:r>
      <w:r w:rsidR="00976A73" w:rsidRPr="00976A73">
        <w:rPr>
          <w:lang w:val="en-GB"/>
        </w:rPr>
        <w:t>examples</w:t>
      </w:r>
      <w:r w:rsidR="00976A73" w:rsidRPr="00886B5B">
        <w:rPr>
          <w:lang w:val="en-GB"/>
        </w:rPr>
        <w:t xml:space="preserve"> of Link Budgets associated to the different </w:t>
      </w:r>
      <w:r w:rsidR="00976A73" w:rsidRPr="00976A73">
        <w:rPr>
          <w:lang w:val="en-GB"/>
        </w:rPr>
        <w:t>deployment</w:t>
      </w:r>
      <w:r w:rsidR="00976A73" w:rsidRPr="00886B5B">
        <w:rPr>
          <w:lang w:val="en-GB"/>
        </w:rPr>
        <w:t xml:space="preserve"> scenarios.</w:t>
      </w:r>
    </w:p>
    <w:p w:rsidR="007651B5" w:rsidRDefault="007651B5" w:rsidP="00A70BEF">
      <w:pPr>
        <w:pStyle w:val="Titre2"/>
      </w:pPr>
      <w:r>
        <w:t>A.1 Introduction</w:t>
      </w:r>
    </w:p>
    <w:p w:rsidR="007651B5" w:rsidRDefault="007651B5">
      <w:pPr>
        <w:rPr>
          <w:lang w:val="en-GB" w:eastAsia="zh-CN"/>
        </w:rPr>
      </w:pPr>
      <w:r>
        <w:rPr>
          <w:lang w:val="en-GB" w:eastAsia="zh-CN"/>
        </w:rPr>
        <w:t>This section provides an short overview of the formula used in the satellite link budgets.</w:t>
      </w:r>
    </w:p>
    <w:p w:rsidR="00BD71B7" w:rsidRDefault="00B82C71" w:rsidP="00A84578">
      <w:pPr>
        <w:rPr>
          <w:lang w:eastAsia="zh-CN"/>
        </w:rPr>
      </w:pPr>
      <w:r>
        <w:rPr>
          <w:lang w:val="en-GB" w:eastAsia="zh-CN"/>
        </w:rPr>
        <w:t xml:space="preserve">The general formula </w:t>
      </w:r>
      <w:r w:rsidR="00DF77A9">
        <w:rPr>
          <w:lang w:val="en-GB" w:eastAsia="zh-CN"/>
        </w:rPr>
        <w:t>for</w:t>
      </w:r>
      <w:r>
        <w:rPr>
          <w:lang w:val="en-GB" w:eastAsia="zh-CN"/>
        </w:rPr>
        <w:t xml:space="preserve"> link budgets in </w:t>
      </w:r>
      <w:r w:rsidRPr="00701496">
        <w:rPr>
          <w:lang w:val="en-GB" w:eastAsia="zh-CN"/>
        </w:rPr>
        <w:t>free space</w:t>
      </w:r>
      <w:r w:rsidRPr="00CA5D97">
        <w:rPr>
          <w:lang w:val="en-GB" w:eastAsia="zh-CN"/>
        </w:rPr>
        <w:t xml:space="preserve"> between</w:t>
      </w:r>
      <w:r>
        <w:rPr>
          <w:lang w:val="en-GB" w:eastAsia="zh-CN"/>
        </w:rPr>
        <w:t xml:space="preserve"> a transmitter and a receiver is </w:t>
      </w:r>
      <w:r w:rsidRPr="00701496">
        <w:rPr>
          <w:lang w:val="en-GB" w:eastAsia="zh-CN"/>
        </w:rPr>
        <w:t xml:space="preserve">provided here below, expressed in </w:t>
      </w:r>
      <w:proofErr w:type="spellStart"/>
      <w:r w:rsidRPr="00701496">
        <w:rPr>
          <w:lang w:val="en-GB" w:eastAsia="zh-CN"/>
        </w:rPr>
        <w:t>dB.</w:t>
      </w:r>
      <w:proofErr w:type="spellEnd"/>
      <w:r w:rsidR="00BD71B7" w:rsidRPr="00701496">
        <w:rPr>
          <w:lang w:val="en-GB" w:eastAsia="zh-CN"/>
        </w:rPr>
        <w:t xml:space="preserve"> It is composed of two term</w:t>
      </w:r>
      <w:r w:rsidR="00046AA6" w:rsidRPr="00701496">
        <w:rPr>
          <w:lang w:val="en-GB" w:eastAsia="zh-CN"/>
        </w:rPr>
        <w:t>s</w:t>
      </w:r>
      <w:r w:rsidR="00DF77A9">
        <w:rPr>
          <w:lang w:val="en-GB" w:eastAsia="zh-CN"/>
        </w:rPr>
        <w:t>:</w:t>
      </w:r>
    </w:p>
    <w:p w:rsidR="00297362" w:rsidRDefault="000024BF" w:rsidP="00297362">
      <w:pPr>
        <w:rPr>
          <w:sz w:val="16"/>
          <w:lang w:val="en-GB"/>
        </w:rPr>
      </w:pPr>
      <w:r w:rsidRPr="00A84578">
        <w:rPr>
          <w:lang w:val="en-GB"/>
        </w:rPr>
        <w:t>The first term is the received</w:t>
      </w:r>
      <w:r w:rsidRPr="00A84578">
        <w:rPr>
          <w:color w:val="FF0000"/>
          <w:lang w:val="en-GB" w:eastAsia="zh-CN"/>
        </w:rPr>
        <w:t xml:space="preserve"> </w:t>
      </w:r>
      <w:r>
        <w:rPr>
          <w:lang w:val="en-GB"/>
        </w:rPr>
        <w:t xml:space="preserve">carrier power over noise density ratio in </w:t>
      </w:r>
      <w:proofErr w:type="spellStart"/>
      <w:r>
        <w:rPr>
          <w:lang w:val="en-GB"/>
        </w:rPr>
        <w:t>dBHz</w:t>
      </w:r>
      <w:proofErr w:type="spellEnd"/>
      <w:r w:rsidRPr="00A84578" w:rsidDel="000024BF">
        <w:rPr>
          <w:lang w:val="en-GB"/>
        </w:rPr>
        <w:t xml:space="preserve"> </w:t>
      </w:r>
      <w:r w:rsidRPr="00A84578">
        <w:rPr>
          <w:lang w:val="en-GB"/>
        </w:rPr>
        <w:t>called C/No</w:t>
      </w:r>
      <w:r w:rsidR="00297362">
        <w:rPr>
          <w:lang w:val="en-GB"/>
        </w:rPr>
        <w:t>,</w:t>
      </w:r>
      <w:r w:rsidR="00A84578">
        <w:rPr>
          <w:lang w:val="en-GB"/>
        </w:rPr>
        <w:t xml:space="preserve"> </w:t>
      </w:r>
      <w:r w:rsidR="00297362">
        <w:rPr>
          <w:lang w:val="en-GB"/>
        </w:rPr>
        <w:t>and the second term is the C/Io ratio which the carrier power to interference nose density ratio.</w:t>
      </w:r>
    </w:p>
    <w:p w:rsidR="00DF77A9" w:rsidRPr="00701496" w:rsidRDefault="00297362" w:rsidP="00A84578">
      <w:pPr>
        <w:rPr>
          <w:lang w:eastAsia="zh-CN"/>
        </w:rPr>
      </w:pPr>
      <w:r>
        <w:rPr>
          <w:lang w:val="en-GB"/>
        </w:rPr>
        <w:t xml:space="preserve">For convenience this term includes all the potential sources of interference: other beams interference, other system interference, and intermodulation product interference. </w:t>
      </w:r>
    </w:p>
    <w:p w:rsidR="00046AA6" w:rsidRDefault="00046AA6" w:rsidP="00A70BEF">
      <w:pPr>
        <w:spacing w:after="0" w:line="240" w:lineRule="auto"/>
        <w:rPr>
          <w:lang w:val="en-GB"/>
        </w:rPr>
      </w:pPr>
      <w:r w:rsidRPr="00A70BEF">
        <w:rPr>
          <w:lang w:val="en-GB" w:eastAsia="zh-CN"/>
        </w:rPr>
        <w:t xml:space="preserve">The first </w:t>
      </w:r>
      <w:r w:rsidR="00DF77A9">
        <w:rPr>
          <w:lang w:val="en-GB" w:eastAsia="zh-CN"/>
        </w:rPr>
        <w:t>term</w:t>
      </w:r>
      <w:r w:rsidR="00DF77A9" w:rsidRPr="00A70BEF">
        <w:rPr>
          <w:lang w:val="en-GB" w:eastAsia="zh-CN"/>
        </w:rPr>
        <w:t xml:space="preserve"> </w:t>
      </w:r>
      <w:r w:rsidRPr="00A70BEF">
        <w:rPr>
          <w:lang w:val="en-GB" w:eastAsia="zh-CN"/>
        </w:rPr>
        <w:t>is the received power carrier to</w:t>
      </w:r>
      <w:r w:rsidRPr="00046AA6">
        <w:rPr>
          <w:lang w:val="en-GB"/>
        </w:rPr>
        <w:t xml:space="preserve"> </w:t>
      </w:r>
      <w:r>
        <w:rPr>
          <w:lang w:val="en-GB"/>
        </w:rPr>
        <w:t xml:space="preserve">noise density ratio expressed in  </w:t>
      </w:r>
      <w:proofErr w:type="spellStart"/>
      <w:r>
        <w:rPr>
          <w:lang w:val="en-GB"/>
        </w:rPr>
        <w:t>dBHz</w:t>
      </w:r>
      <w:proofErr w:type="spellEnd"/>
      <w:r>
        <w:rPr>
          <w:position w:val="-30"/>
          <w:lang w:val="en-GB"/>
        </w:rPr>
        <w:object w:dxaOrig="58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35.25pt" o:ole="">
            <v:imagedata r:id="rId10" o:title=""/>
          </v:shape>
          <o:OLEObject Type="Embed" ProgID="Equation.3" ShapeID="_x0000_i1025" DrawAspect="Content" ObjectID="_1574528907" r:id="rId11"/>
        </w:object>
      </w:r>
    </w:p>
    <w:p w:rsidR="00A7717F" w:rsidRDefault="00046AA6" w:rsidP="00A70BEF">
      <w:pPr>
        <w:spacing w:after="0" w:line="240" w:lineRule="auto"/>
        <w:rPr>
          <w:lang w:val="en-GB"/>
        </w:rPr>
      </w:pPr>
      <w:r>
        <w:rPr>
          <w:lang w:val="en-GB"/>
        </w:rPr>
        <w:lastRenderedPageBreak/>
        <w:t xml:space="preserve">The second is C/Io is the carrier power over interference noise density, </w:t>
      </w:r>
      <w:r w:rsidR="009C323F">
        <w:rPr>
          <w:lang w:val="en-GB"/>
        </w:rPr>
        <w:t>al</w:t>
      </w:r>
      <w:r>
        <w:rPr>
          <w:lang w:val="en-GB"/>
        </w:rPr>
        <w:t>s</w:t>
      </w:r>
      <w:r w:rsidR="009C323F">
        <w:rPr>
          <w:lang w:val="en-GB"/>
        </w:rPr>
        <w:t>o</w:t>
      </w:r>
      <w:r>
        <w:rPr>
          <w:lang w:val="en-GB"/>
        </w:rPr>
        <w:t xml:space="preserve"> in </w:t>
      </w:r>
      <w:proofErr w:type="spellStart"/>
      <w:r>
        <w:rPr>
          <w:lang w:val="en-GB"/>
        </w:rPr>
        <w:t>dBHz</w:t>
      </w:r>
      <w:proofErr w:type="spellEnd"/>
      <w:r>
        <w:rPr>
          <w:lang w:val="en-GB"/>
        </w:rPr>
        <w:t>.</w:t>
      </w:r>
    </w:p>
    <w:p w:rsidR="009C323F" w:rsidRDefault="009C323F" w:rsidP="00A70BEF">
      <w:pPr>
        <w:spacing w:after="0" w:line="240" w:lineRule="auto"/>
        <w:rPr>
          <w:lang w:val="en-GB"/>
        </w:rPr>
      </w:pPr>
    </w:p>
    <w:p w:rsidR="00046AA6" w:rsidRPr="00046AA6" w:rsidRDefault="00046AA6" w:rsidP="00A70BEF">
      <w:pPr>
        <w:spacing w:after="0" w:line="240" w:lineRule="auto"/>
        <w:rPr>
          <w:lang w:val="en-GB"/>
        </w:rPr>
      </w:pPr>
      <w:r>
        <w:rPr>
          <w:lang w:val="en-GB"/>
        </w:rPr>
        <w:t>We have</w:t>
      </w:r>
    </w:p>
    <w:p w:rsidR="00B82C71" w:rsidRDefault="00B82C71" w:rsidP="00B82C71">
      <w:pPr>
        <w:numPr>
          <w:ilvl w:val="0"/>
          <w:numId w:val="6"/>
        </w:numPr>
        <w:spacing w:after="0" w:line="240" w:lineRule="auto"/>
        <w:rPr>
          <w:lang w:val="en-GB"/>
        </w:rPr>
      </w:pPr>
      <w:r>
        <w:rPr>
          <w:lang w:val="en-GB"/>
        </w:rPr>
        <w:t xml:space="preserve">C/No : carrier power over noise density ratio in </w:t>
      </w:r>
      <w:proofErr w:type="spellStart"/>
      <w:r>
        <w:rPr>
          <w:lang w:val="en-GB"/>
        </w:rPr>
        <w:t>dBHz</w:t>
      </w:r>
      <w:proofErr w:type="spellEnd"/>
    </w:p>
    <w:p w:rsidR="00B82C71" w:rsidRDefault="00B82C71" w:rsidP="00B82C71">
      <w:pPr>
        <w:numPr>
          <w:ilvl w:val="0"/>
          <w:numId w:val="6"/>
        </w:numPr>
        <w:spacing w:after="0" w:line="240" w:lineRule="auto"/>
        <w:rPr>
          <w:lang w:val="en-GB"/>
        </w:rPr>
      </w:pPr>
      <w:r>
        <w:rPr>
          <w:lang w:val="en-GB"/>
        </w:rPr>
        <w:t xml:space="preserve">EIRP: useful </w:t>
      </w:r>
      <w:r w:rsidR="00A7717F">
        <w:rPr>
          <w:lang w:val="en-GB"/>
        </w:rPr>
        <w:t>transmitter</w:t>
      </w:r>
      <w:r>
        <w:rPr>
          <w:lang w:val="en-GB"/>
        </w:rPr>
        <w:t xml:space="preserve"> EIRP</w:t>
      </w:r>
    </w:p>
    <w:p w:rsidR="00755AF2" w:rsidRDefault="00755AF2" w:rsidP="00B82C71">
      <w:pPr>
        <w:numPr>
          <w:ilvl w:val="0"/>
          <w:numId w:val="6"/>
        </w:numPr>
        <w:spacing w:after="0" w:line="240" w:lineRule="auto"/>
        <w:rPr>
          <w:lang w:val="en-GB"/>
        </w:rPr>
      </w:pPr>
      <w:r>
        <w:rPr>
          <w:lang w:val="en-GB"/>
        </w:rPr>
        <w:t xml:space="preserve">G/T : figure of merit of the receiver, where G is the receiver antenna </w:t>
      </w:r>
      <w:proofErr w:type="spellStart"/>
      <w:r>
        <w:rPr>
          <w:lang w:val="en-GB"/>
        </w:rPr>
        <w:t>gain,a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nd</w:t>
      </w:r>
      <w:proofErr w:type="spellEnd"/>
      <w:r>
        <w:rPr>
          <w:lang w:val="en-GB"/>
        </w:rPr>
        <w:t xml:space="preserve"> T the equivalent system temperature. The unit is dB/K</w:t>
      </w:r>
    </w:p>
    <w:p w:rsidR="00B82C71" w:rsidRDefault="00B82C71" w:rsidP="00B82C71">
      <w:pPr>
        <w:numPr>
          <w:ilvl w:val="0"/>
          <w:numId w:val="6"/>
        </w:numPr>
        <w:spacing w:after="0" w:line="240" w:lineRule="auto"/>
        <w:rPr>
          <w:lang w:val="en-GB"/>
        </w:rPr>
      </w:pPr>
      <w:r>
        <w:rPr>
          <w:lang w:val="en-GB"/>
        </w:rPr>
        <w:t>Loss: free space loss (negative according to the definition)</w:t>
      </w:r>
    </w:p>
    <w:p w:rsidR="00B82C71" w:rsidRDefault="00046AA6" w:rsidP="00B82C71">
      <w:pPr>
        <w:numPr>
          <w:ilvl w:val="0"/>
          <w:numId w:val="6"/>
        </w:numPr>
        <w:spacing w:after="0" w:line="240" w:lineRule="auto"/>
        <w:rPr>
          <w:lang w:val="en-GB"/>
        </w:rPr>
      </w:pPr>
      <w:r w:rsidRPr="008F29D8">
        <w:rPr>
          <w:position w:val="-14"/>
        </w:rPr>
        <w:object w:dxaOrig="680" w:dyaOrig="380">
          <v:shape id="_x0000_i1026" type="#_x0000_t75" style="width:35.25pt;height:19.5pt" o:ole="">
            <v:imagedata r:id="rId12" o:title=""/>
          </v:shape>
          <o:OLEObject Type="Embed" ProgID="Equation.3" ShapeID="_x0000_i1026" DrawAspect="Content" ObjectID="_1574528908" r:id="rId13"/>
        </w:object>
      </w:r>
      <w:r>
        <w:t xml:space="preserve">: </w:t>
      </w:r>
      <w:r w:rsidR="00B82C71">
        <w:rPr>
          <w:lang w:val="en-GB"/>
        </w:rPr>
        <w:t>propagation margins (here positive counted)</w:t>
      </w:r>
      <w:r>
        <w:rPr>
          <w:lang w:val="en-GB"/>
        </w:rPr>
        <w:t xml:space="preserve">; </w:t>
      </w:r>
      <w:r w:rsidR="007C24AE">
        <w:rPr>
          <w:lang w:val="en-GB"/>
        </w:rPr>
        <w:t>these</w:t>
      </w:r>
      <w:r>
        <w:rPr>
          <w:lang w:val="en-GB"/>
        </w:rPr>
        <w:t xml:space="preserve"> are provision</w:t>
      </w:r>
      <w:r w:rsidR="00DF77A9">
        <w:rPr>
          <w:lang w:val="en-GB"/>
        </w:rPr>
        <w:t>ed</w:t>
      </w:r>
      <w:r>
        <w:rPr>
          <w:lang w:val="en-GB"/>
        </w:rPr>
        <w:t xml:space="preserve"> for shadowing margins for instance when dealing with </w:t>
      </w:r>
      <w:r w:rsidR="00DF77A9">
        <w:rPr>
          <w:lang w:val="en-GB"/>
        </w:rPr>
        <w:t xml:space="preserve">satellite </w:t>
      </w:r>
      <w:r>
        <w:rPr>
          <w:lang w:val="en-GB"/>
        </w:rPr>
        <w:t>systems that can suffer from shaded conditions (trees)</w:t>
      </w:r>
    </w:p>
    <w:p w:rsidR="00B82C71" w:rsidRDefault="00B82C71" w:rsidP="00B82C71">
      <w:pPr>
        <w:numPr>
          <w:ilvl w:val="0"/>
          <w:numId w:val="6"/>
        </w:numPr>
        <w:spacing w:after="0" w:line="240" w:lineRule="auto"/>
        <w:rPr>
          <w:sz w:val="16"/>
          <w:lang w:val="en-GB"/>
        </w:rPr>
      </w:pPr>
      <w:r>
        <w:rPr>
          <w:lang w:val="en-GB"/>
        </w:rPr>
        <w:t>A</w:t>
      </w:r>
      <w:r>
        <w:rPr>
          <w:sz w:val="16"/>
          <w:lang w:val="en-GB"/>
        </w:rPr>
        <w:t xml:space="preserve">loes: </w:t>
      </w:r>
      <w:r>
        <w:rPr>
          <w:lang w:val="en-GB"/>
        </w:rPr>
        <w:t xml:space="preserve"> atmospheric losses</w:t>
      </w:r>
      <w:r w:rsidR="00046AA6">
        <w:rPr>
          <w:lang w:val="en-GB"/>
        </w:rPr>
        <w:t xml:space="preserve"> : due to gases and rain fades</w:t>
      </w:r>
      <w:r w:rsidR="009C323F">
        <w:rPr>
          <w:lang w:val="en-GB"/>
        </w:rPr>
        <w:t xml:space="preserve">: in S or L bands atmospheric losses are very small </w:t>
      </w:r>
      <w:r w:rsidR="00DF77A9">
        <w:rPr>
          <w:lang w:val="en-GB"/>
        </w:rPr>
        <w:t xml:space="preserve">typically </w:t>
      </w:r>
      <w:r w:rsidR="009C323F">
        <w:rPr>
          <w:lang w:val="en-GB"/>
        </w:rPr>
        <w:t xml:space="preserve">between 0.5 and 1 dB, but they can be very high in </w:t>
      </w:r>
      <w:proofErr w:type="spellStart"/>
      <w:r w:rsidR="009C323F">
        <w:rPr>
          <w:lang w:val="en-GB"/>
        </w:rPr>
        <w:t>Ka</w:t>
      </w:r>
      <w:proofErr w:type="spellEnd"/>
      <w:r w:rsidR="009C323F">
        <w:rPr>
          <w:lang w:val="en-GB"/>
        </w:rPr>
        <w:t xml:space="preserve"> band. They depend on the </w:t>
      </w:r>
      <w:r w:rsidR="00DF77A9">
        <w:rPr>
          <w:lang w:val="en-GB"/>
        </w:rPr>
        <w:t>location of the terminal with respect to the satellite</w:t>
      </w:r>
      <w:r w:rsidR="009C323F">
        <w:rPr>
          <w:lang w:val="en-GB"/>
        </w:rPr>
        <w:t xml:space="preserve">, the elevation angle. In </w:t>
      </w:r>
      <w:r w:rsidR="00FB4F3D">
        <w:rPr>
          <w:lang w:val="en-GB"/>
        </w:rPr>
        <w:t>this</w:t>
      </w:r>
      <w:r w:rsidR="009C323F">
        <w:rPr>
          <w:lang w:val="en-GB"/>
        </w:rPr>
        <w:t xml:space="preserve"> document we provide only clear sky conditions Link Budgets, with a typical atmospheric attenuation of 1 </w:t>
      </w:r>
      <w:proofErr w:type="spellStart"/>
      <w:r w:rsidR="009C323F">
        <w:rPr>
          <w:lang w:val="en-GB"/>
        </w:rPr>
        <w:t>dB.</w:t>
      </w:r>
      <w:proofErr w:type="spellEnd"/>
    </w:p>
    <w:p w:rsidR="00B82C71" w:rsidRDefault="00B82C71" w:rsidP="00B82C71">
      <w:pPr>
        <w:numPr>
          <w:ilvl w:val="0"/>
          <w:numId w:val="6"/>
        </w:numPr>
        <w:spacing w:after="0" w:line="240" w:lineRule="auto"/>
        <w:rPr>
          <w:sz w:val="16"/>
          <w:lang w:val="en-GB"/>
        </w:rPr>
      </w:pPr>
      <w:r>
        <w:rPr>
          <w:position w:val="-12"/>
        </w:rPr>
        <w:object w:dxaOrig="600" w:dyaOrig="360">
          <v:shape id="_x0000_i1027" type="#_x0000_t75" style="width:29.25pt;height:18.75pt" o:ole="">
            <v:imagedata r:id="rId14" o:title=""/>
          </v:shape>
          <o:OLEObject Type="Embed" ProgID="Equation.3" ShapeID="_x0000_i1027" DrawAspect="Content" ObjectID="_1574528909" r:id="rId15"/>
        </w:object>
      </w:r>
      <w:r>
        <w:rPr>
          <w:lang w:val="en-GB"/>
        </w:rPr>
        <w:t xml:space="preserve">  : Additional losses, </w:t>
      </w:r>
      <w:r w:rsidR="009C323F">
        <w:rPr>
          <w:lang w:val="en-GB"/>
        </w:rPr>
        <w:t>like degradation due to feeder links in case of non-regenerative systems.</w:t>
      </w:r>
      <w:r>
        <w:rPr>
          <w:lang w:val="en-GB"/>
        </w:rPr>
        <w:t xml:space="preserve"> </w:t>
      </w:r>
      <w:r w:rsidR="009C323F">
        <w:rPr>
          <w:lang w:val="en-GB"/>
        </w:rPr>
        <w:t xml:space="preserve">Typically we </w:t>
      </w:r>
      <w:r w:rsidR="00DF77A9">
        <w:rPr>
          <w:lang w:val="en-GB"/>
        </w:rPr>
        <w:t xml:space="preserve">provision </w:t>
      </w:r>
      <w:r w:rsidR="009C323F">
        <w:rPr>
          <w:lang w:val="en-GB"/>
        </w:rPr>
        <w:t>0.5 dB feeder link degradation</w:t>
      </w:r>
    </w:p>
    <w:p w:rsidR="00B82C71" w:rsidRPr="00265836" w:rsidRDefault="00A7717F" w:rsidP="00B82C71">
      <w:pPr>
        <w:numPr>
          <w:ilvl w:val="0"/>
          <w:numId w:val="6"/>
        </w:numPr>
        <w:spacing w:after="0" w:line="240" w:lineRule="auto"/>
        <w:rPr>
          <w:sz w:val="16"/>
          <w:lang w:val="en-GB"/>
        </w:rPr>
      </w:pPr>
      <w:r w:rsidRPr="00265836">
        <w:rPr>
          <w:lang w:val="en-GB"/>
        </w:rPr>
        <w:t>k</w:t>
      </w:r>
      <w:r w:rsidR="00B82C71" w:rsidRPr="00265836">
        <w:rPr>
          <w:lang w:val="en-GB"/>
        </w:rPr>
        <w:t>: Boltzmann Constant</w:t>
      </w:r>
      <w:r w:rsidR="007C24AE" w:rsidRPr="00265836">
        <w:rPr>
          <w:lang w:val="en-GB"/>
        </w:rPr>
        <w:t xml:space="preserve">: -10*LOG(k) =-228.6 </w:t>
      </w:r>
      <w:proofErr w:type="spellStart"/>
      <w:r w:rsidR="007C24AE" w:rsidRPr="00265836">
        <w:rPr>
          <w:lang w:val="en-GB"/>
        </w:rPr>
        <w:t>dBW</w:t>
      </w:r>
      <w:proofErr w:type="spellEnd"/>
      <w:r w:rsidR="00265836" w:rsidRPr="00265836">
        <w:rPr>
          <w:lang w:val="en-GB"/>
        </w:rPr>
        <w:t>/K/Hz</w:t>
      </w:r>
    </w:p>
    <w:p w:rsidR="00525EDB" w:rsidRDefault="00525EDB" w:rsidP="00B82C71">
      <w:pPr>
        <w:rPr>
          <w:b/>
          <w:lang w:val="en-GB"/>
        </w:rPr>
      </w:pPr>
    </w:p>
    <w:p w:rsidR="00B82C71" w:rsidRDefault="00B82C71" w:rsidP="00B82C71">
      <w:pPr>
        <w:rPr>
          <w:sz w:val="16"/>
          <w:lang w:val="en-GB"/>
        </w:rPr>
      </w:pPr>
      <w:r>
        <w:rPr>
          <w:lang w:val="en-GB"/>
        </w:rPr>
        <w:t xml:space="preserve">In fact there are interference noise coming from other spot beams, </w:t>
      </w:r>
      <w:r w:rsidR="00297362">
        <w:rPr>
          <w:lang w:val="en-GB"/>
        </w:rPr>
        <w:t xml:space="preserve">other system interference, and intermodulation product interference, </w:t>
      </w:r>
      <w:r>
        <w:rPr>
          <w:lang w:val="en-GB"/>
        </w:rPr>
        <w:t xml:space="preserve">and </w:t>
      </w:r>
      <w:r w:rsidR="00297362">
        <w:rPr>
          <w:lang w:val="en-GB"/>
        </w:rPr>
        <w:t xml:space="preserve">so </w:t>
      </w:r>
      <w:r>
        <w:rPr>
          <w:lang w:val="en-GB"/>
        </w:rPr>
        <w:t>we must considerer at the entrance of the receiver the C/Io ratio which the carrier power to interference nose density ratio</w:t>
      </w:r>
    </w:p>
    <w:p w:rsidR="00E2361B" w:rsidRDefault="00045880" w:rsidP="00B82C71">
      <w:pPr>
        <w:rPr>
          <w:lang w:val="en-GB" w:eastAsia="zh-CN"/>
        </w:rPr>
      </w:pPr>
      <w:r>
        <w:rPr>
          <w:lang w:val="en-GB" w:eastAsia="zh-CN"/>
        </w:rPr>
        <w:t>The relationship</w:t>
      </w:r>
      <w:r w:rsidR="00E2361B">
        <w:rPr>
          <w:lang w:val="en-GB" w:eastAsia="zh-CN"/>
        </w:rPr>
        <w:t xml:space="preserve"> between C/No and C/(</w:t>
      </w:r>
      <w:proofErr w:type="spellStart"/>
      <w:r w:rsidR="00E2361B">
        <w:rPr>
          <w:lang w:val="en-GB" w:eastAsia="zh-CN"/>
        </w:rPr>
        <w:t>No+Io</w:t>
      </w:r>
      <w:proofErr w:type="spellEnd"/>
      <w:r w:rsidR="00E2361B">
        <w:rPr>
          <w:lang w:val="en-GB" w:eastAsia="zh-CN"/>
        </w:rPr>
        <w:t xml:space="preserve">) in </w:t>
      </w:r>
      <w:proofErr w:type="spellStart"/>
      <w:r w:rsidR="00E2361B">
        <w:rPr>
          <w:lang w:val="en-GB" w:eastAsia="zh-CN"/>
        </w:rPr>
        <w:t>dBHz</w:t>
      </w:r>
      <w:proofErr w:type="spellEnd"/>
      <w:r w:rsidR="00E2361B">
        <w:rPr>
          <w:lang w:val="en-GB" w:eastAsia="zh-CN"/>
        </w:rPr>
        <w:t xml:space="preserve"> is the following:</w:t>
      </w:r>
    </w:p>
    <w:p w:rsidR="00485236" w:rsidRDefault="003902EE" w:rsidP="003D2EA5">
      <w:pPr>
        <w:rPr>
          <w:rFonts w:eastAsiaTheme="minorEastAsia"/>
          <w:lang w:val="en-GB" w:eastAsia="zh-CN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fPr>
            <m:num>
              <m:r>
                <w:rPr>
                  <w:rFonts w:ascii="Cambria Math" w:hAnsi="Cambria Math"/>
                  <w:lang w:val="en-GB" w:eastAsia="zh-CN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fr-FR" w:eastAsia="zh-CN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fr-FR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zh-CN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fr-FR" w:eastAsia="zh-CN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fr-FR" w:eastAsia="zh-CN"/>
            </w:rPr>
            <m:t>=-10</m:t>
          </m:r>
          <m:r>
            <w:rPr>
              <w:rFonts w:ascii="Cambria Math" w:hAnsi="Cambria Math" w:hint="eastAsia"/>
              <w:lang w:val="fr-FR" w:eastAsia="zh-CN"/>
            </w:rPr>
            <m:t>×</m:t>
          </m:r>
          <m:r>
            <w:rPr>
              <w:rFonts w:ascii="Cambria Math" w:hAnsi="Cambria Math"/>
              <w:lang w:val="en-GB" w:eastAsia="zh-CN"/>
            </w:rPr>
            <m:t>Log</m:t>
          </m:r>
          <m:r>
            <w:rPr>
              <w:rFonts w:ascii="Cambria Math" w:hAnsi="Cambria Math"/>
              <w:lang w:val="fr-FR" w:eastAsia="zh-CN"/>
            </w:rPr>
            <m:t>(</m:t>
          </m:r>
          <m:sSup>
            <m:s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pPr>
            <m:e>
              <m:r>
                <w:rPr>
                  <w:rFonts w:ascii="Cambria Math" w:hAnsi="Cambria Math"/>
                  <w:lang w:val="en-GB" w:eastAsia="zh-CN"/>
                </w:rPr>
                <m:t>10</m:t>
              </m:r>
            </m:e>
            <m:sup>
              <m:r>
                <w:rPr>
                  <w:rFonts w:ascii="Cambria Math" w:hAnsi="Cambria Math"/>
                  <w:lang w:val="en-GB" w:eastAsia="zh-CN"/>
                </w:rPr>
                <m:t>-0.1×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 w:eastAsia="zh-CN"/>
                        </w:rPr>
                        <m:t>C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fr-FR" w:eastAsia="zh-CN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  <w:lang w:val="en-GB" w:eastAsia="zh-CN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GB" w:eastAsia="zh-CN"/>
                </w:rPr>
              </m:ctrlPr>
            </m:sSupPr>
            <m:e>
              <m:r>
                <w:rPr>
                  <w:rFonts w:ascii="Cambria Math" w:hAnsi="Cambria Math"/>
                  <w:lang w:val="en-GB" w:eastAsia="zh-CN"/>
                </w:rPr>
                <m:t>10</m:t>
              </m:r>
            </m:e>
            <m:sup>
              <m:r>
                <w:rPr>
                  <w:rFonts w:ascii="Cambria Math" w:hAnsi="Cambria Math"/>
                  <w:lang w:val="en-GB" w:eastAsia="zh-CN"/>
                </w:rPr>
                <m:t>-0.1×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 w:eastAsia="zh-CN"/>
                        </w:rPr>
                        <m:t>C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zh-CN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fr-FR" w:eastAsia="zh-CN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sup>
          </m:sSup>
          <m:r>
            <w:rPr>
              <w:rFonts w:ascii="Cambria Math" w:hAnsi="Cambria Math"/>
              <w:lang w:val="en-GB" w:eastAsia="zh-CN"/>
            </w:rPr>
            <m:t>)</m:t>
          </m:r>
        </m:oMath>
      </m:oMathPara>
    </w:p>
    <w:p w:rsidR="00485236" w:rsidRDefault="00485236" w:rsidP="003D2EA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And the relationship between C/N and C/No (and all equivalent parameters like C/I or C/(N+I) is</w:t>
      </w:r>
    </w:p>
    <w:p w:rsidR="0095742A" w:rsidRPr="00A70BEF" w:rsidRDefault="00485236" w:rsidP="003D2EA5">
      <w:pPr>
        <w:rPr>
          <w:rFonts w:eastAsiaTheme="minorEastAsia"/>
          <w:lang w:eastAsia="zh-CN"/>
        </w:rPr>
      </w:pPr>
      <w:r w:rsidRPr="00A70BEF">
        <w:rPr>
          <w:rFonts w:eastAsiaTheme="minorEastAsia"/>
          <w:lang w:eastAsia="zh-CN"/>
        </w:rPr>
        <w:t>C/N =C/No -10xLOG (BW), where BW</w:t>
      </w:r>
      <w:r>
        <w:rPr>
          <w:rFonts w:eastAsiaTheme="minorEastAsia"/>
          <w:lang w:eastAsia="zh-CN"/>
        </w:rPr>
        <w:t>is the signal bandwidth expressed in Hz</w:t>
      </w:r>
      <w:r w:rsidR="0095742A">
        <w:rPr>
          <w:rFonts w:eastAsiaTheme="minorEastAsia"/>
          <w:lang w:eastAsia="zh-CN"/>
        </w:rPr>
        <w:t>, and C/N is in dB.</w:t>
      </w:r>
    </w:p>
    <w:p w:rsidR="00912940" w:rsidRDefault="00B311C2" w:rsidP="00B82C71">
      <w:pPr>
        <w:rPr>
          <w:lang w:val="en-GB"/>
        </w:rPr>
      </w:pPr>
      <w:r>
        <w:rPr>
          <w:lang w:val="en-GB"/>
        </w:rPr>
        <w:t>Slant range : this is the</w:t>
      </w:r>
      <w:r w:rsidR="00485236" w:rsidRPr="00A70BEF">
        <w:rPr>
          <w:lang w:val="en-GB"/>
        </w:rPr>
        <w:t xml:space="preserve"> distance between the satellite and the earth station. </w:t>
      </w:r>
    </w:p>
    <w:p w:rsidR="00B311C2" w:rsidRDefault="00B311C2" w:rsidP="00B82C71">
      <w:pPr>
        <w:rPr>
          <w:lang w:val="en-GB"/>
        </w:rPr>
      </w:pPr>
      <w:r>
        <w:rPr>
          <w:lang w:val="en-GB"/>
        </w:rPr>
        <w:t xml:space="preserve">We define </w:t>
      </w:r>
    </w:p>
    <w:p w:rsidR="0094715C" w:rsidRDefault="0094715C" w:rsidP="00A70BEF">
      <w:pPr>
        <w:pStyle w:val="Paragraphedeliste"/>
        <w:numPr>
          <w:ilvl w:val="0"/>
          <w:numId w:val="8"/>
        </w:numPr>
        <w:rPr>
          <w:lang w:val="en-GB"/>
        </w:rPr>
      </w:pPr>
      <w:r>
        <w:rPr>
          <w:lang w:val="en-GB"/>
        </w:rPr>
        <w:t>R</w:t>
      </w:r>
      <w:r>
        <w:rPr>
          <w:vertAlign w:val="subscript"/>
          <w:lang w:val="en-GB"/>
        </w:rPr>
        <w:t>T</w:t>
      </w:r>
      <w:r>
        <w:rPr>
          <w:lang w:val="en-GB"/>
        </w:rPr>
        <w:t>: Earth Radius</w:t>
      </w:r>
    </w:p>
    <w:p w:rsidR="0094715C" w:rsidRDefault="0094715C" w:rsidP="00A70BEF">
      <w:pPr>
        <w:pStyle w:val="Paragraphedeliste"/>
        <w:numPr>
          <w:ilvl w:val="0"/>
          <w:numId w:val="8"/>
        </w:numPr>
        <w:rPr>
          <w:lang w:val="en-GB"/>
        </w:rPr>
      </w:pPr>
      <w:proofErr w:type="spellStart"/>
      <w:r>
        <w:rPr>
          <w:lang w:val="en-GB"/>
        </w:rPr>
        <w:t>H</w:t>
      </w:r>
      <w:r>
        <w:rPr>
          <w:vertAlign w:val="subscript"/>
          <w:lang w:val="en-GB"/>
        </w:rPr>
        <w:t>s</w:t>
      </w:r>
      <w:proofErr w:type="spellEnd"/>
      <w:r>
        <w:rPr>
          <w:lang w:val="en-GB"/>
        </w:rPr>
        <w:t>: Satellite Altitude at nadir</w:t>
      </w:r>
    </w:p>
    <w:p w:rsidR="0094715C" w:rsidRPr="00A70BEF" w:rsidRDefault="0094715C" w:rsidP="00A70BEF">
      <w:pPr>
        <w:pStyle w:val="Paragraphedeliste"/>
        <w:numPr>
          <w:ilvl w:val="0"/>
          <w:numId w:val="8"/>
        </w:numPr>
        <w:rPr>
          <w:lang w:val="en-GB"/>
        </w:rPr>
      </w:pPr>
      <w:r>
        <w:rPr>
          <w:rFonts w:cstheme="minorHAnsi"/>
          <w:lang w:val="en-GB"/>
        </w:rPr>
        <w:t>Α</w:t>
      </w:r>
      <w:r>
        <w:rPr>
          <w:lang w:val="en-GB"/>
        </w:rPr>
        <w:t>: elevation angle of the considered point with respect to the satellite.</w:t>
      </w:r>
    </w:p>
    <w:p w:rsidR="0094715C" w:rsidRPr="00A70BEF" w:rsidRDefault="0094715C" w:rsidP="003D2EA5">
      <m:oMathPara>
        <m:oMath>
          <m:r>
            <w:rPr>
              <w:rFonts w:ascii="Cambria Math" w:hAnsi="Cambria Math"/>
            </w:rPr>
            <m:t>D=-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×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d>
                </m:e>
              </m:func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+2×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:rsidR="00485236" w:rsidRPr="00A70BEF" w:rsidRDefault="00485236" w:rsidP="003D2EA5">
      <w:r w:rsidRPr="00A70BEF">
        <w:t xml:space="preserve">Free space loss : if we have a </w:t>
      </w:r>
      <w:r w:rsidR="0095742A">
        <w:t>waveform</w:t>
      </w:r>
      <w:r>
        <w:t xml:space="preserve"> of wavelength </w:t>
      </w:r>
      <w:r>
        <w:rPr>
          <w:rFonts w:cstheme="minorHAnsi"/>
        </w:rPr>
        <w:t>λ</w:t>
      </w:r>
      <w:r w:rsidR="0095742A">
        <w:rPr>
          <w:rFonts w:cstheme="minorHAnsi"/>
        </w:rPr>
        <w:t xml:space="preserve">, and R the distance between with transmitter and the receiver, the free space loss is the quantity: </w:t>
      </w:r>
    </w:p>
    <w:p w:rsidR="00485236" w:rsidRPr="00A70BEF" w:rsidRDefault="0095742A" w:rsidP="003D2EA5">
      <w:r>
        <w:rPr>
          <w:position w:val="-28"/>
        </w:rPr>
        <w:object w:dxaOrig="740" w:dyaOrig="700">
          <v:shape id="_x0000_i1028" type="#_x0000_t75" style="width:36.75pt;height:35.25pt" o:ole="">
            <v:imagedata r:id="rId16" o:title=""/>
          </v:shape>
          <o:OLEObject Type="Embed" ProgID="Equation.3" ShapeID="_x0000_i1028" DrawAspect="Content" ObjectID="_1574528910" r:id="rId17"/>
        </w:object>
      </w:r>
      <w:r>
        <w:t xml:space="preserve">, and in dB </w:t>
      </w:r>
      <w:r w:rsidR="0003685C">
        <w:rPr>
          <w:position w:val="-28"/>
        </w:rPr>
        <w:object w:dxaOrig="1719" w:dyaOrig="700">
          <v:shape id="_x0000_i1029" type="#_x0000_t75" style="width:86.25pt;height:35.25pt" o:ole="">
            <v:imagedata r:id="rId18" o:title=""/>
          </v:shape>
          <o:OLEObject Type="Embed" ProgID="Equation.3" ShapeID="_x0000_i1029" DrawAspect="Content" ObjectID="_1574528911" r:id="rId19"/>
        </w:object>
      </w:r>
      <w:r>
        <w:t>. The sign is minus.</w:t>
      </w:r>
    </w:p>
    <w:p w:rsidR="00A05307" w:rsidRDefault="00297362" w:rsidP="00DF77A9">
      <w:pPr>
        <w:rPr>
          <w:lang w:val="en-GB"/>
        </w:rPr>
      </w:pPr>
      <w:r w:rsidRPr="00A84578">
        <w:rPr>
          <w:lang w:val="en-GB"/>
        </w:rPr>
        <w:t xml:space="preserve">In the </w:t>
      </w:r>
      <w:r>
        <w:rPr>
          <w:lang w:val="en-GB"/>
        </w:rPr>
        <w:t>link budgets presented all over this document, the required C/N is the nearest value of C</w:t>
      </w:r>
      <w:r w:rsidR="00A05307">
        <w:rPr>
          <w:lang w:val="en-GB"/>
        </w:rPr>
        <w:t>/N compared to the obtained C/(N+I). Required C/N</w:t>
      </w:r>
      <w:r w:rsidR="00A05307">
        <w:rPr>
          <w:rFonts w:cstheme="minorHAnsi"/>
          <w:lang w:val="en-GB"/>
        </w:rPr>
        <w:t>≤</w:t>
      </w:r>
      <w:r w:rsidR="00A05307">
        <w:rPr>
          <w:lang w:val="en-GB"/>
        </w:rPr>
        <w:t xml:space="preserve"> Obtained C/(N+I)</w:t>
      </w:r>
    </w:p>
    <w:p w:rsidR="00B166BD" w:rsidRDefault="00B166BD" w:rsidP="00DF77A9">
      <w:pPr>
        <w:rPr>
          <w:lang w:val="en-GB"/>
        </w:rPr>
      </w:pPr>
    </w:p>
    <w:p w:rsidR="00B166BD" w:rsidRPr="00525EDB" w:rsidRDefault="00B166BD" w:rsidP="00B166BD">
      <w:pPr>
        <w:rPr>
          <w:lang w:val="en-GB"/>
        </w:rPr>
      </w:pPr>
      <w:r w:rsidRPr="00525EDB">
        <w:rPr>
          <w:b/>
          <w:lang w:val="en-GB"/>
        </w:rPr>
        <w:t>Note</w:t>
      </w:r>
      <w:r>
        <w:rPr>
          <w:b/>
          <w:lang w:val="en-GB"/>
        </w:rPr>
        <w:t xml:space="preserve"> 1</w:t>
      </w:r>
      <w:r w:rsidRPr="00525EDB">
        <w:rPr>
          <w:lang w:val="en-GB"/>
        </w:rPr>
        <w:t>: the relationship  between G/T and the minimum Rx level and receiver’s antenna is:</w:t>
      </w:r>
    </w:p>
    <w:p w:rsidR="00B166BD" w:rsidRPr="00525EDB" w:rsidRDefault="00B166BD" w:rsidP="00B166BD">
      <w:pPr>
        <w:ind w:firstLine="709"/>
      </w:pPr>
      <w:r w:rsidRPr="00525EDB">
        <w:rPr>
          <w:bdr w:val="single" w:sz="4" w:space="0" w:color="auto"/>
        </w:rPr>
        <w:t>Min_Rx_Level_At_antenna = - (G/T )+10*LOG(k)+10*LOG (BW)+ (C/N)required</w:t>
      </w:r>
    </w:p>
    <w:p w:rsidR="00B166BD" w:rsidRPr="00525EDB" w:rsidRDefault="00B166BD" w:rsidP="00B166BD">
      <w:r w:rsidRPr="00525EDB">
        <w:t>Where  BW is the signal bandwidth.</w:t>
      </w:r>
    </w:p>
    <w:p w:rsidR="00B166BD" w:rsidRPr="00DB3E31" w:rsidRDefault="00B166BD" w:rsidP="00B166BD">
      <w:r w:rsidRPr="00525EDB">
        <w:t>In satellite world G/T is commonly used.</w:t>
      </w:r>
    </w:p>
    <w:p w:rsidR="00B166BD" w:rsidRDefault="00B166BD" w:rsidP="00B166BD">
      <w:pPr>
        <w:rPr>
          <w:lang w:val="en-GB"/>
        </w:rPr>
      </w:pPr>
      <w:r>
        <w:rPr>
          <w:lang w:val="en-GB"/>
        </w:rPr>
        <w:t xml:space="preserve">Note 2 : in the link budgets  </w:t>
      </w:r>
      <w:r>
        <w:t>Symbol rate is defined as the ratio  Ncarrier/ Ts the Time Symbol is including CP length. It is expressed in Msymb/s.</w:t>
      </w:r>
    </w:p>
    <w:p w:rsidR="00B166BD" w:rsidRDefault="00B166BD" w:rsidP="00B166BD">
      <w:pPr>
        <w:rPr>
          <w:lang w:val="en-GB"/>
        </w:rPr>
      </w:pPr>
    </w:p>
    <w:p w:rsidR="00676838" w:rsidRPr="00A84578" w:rsidRDefault="00297362" w:rsidP="00DF77A9">
      <w:pPr>
        <w:rPr>
          <w:lang w:val="en-GB"/>
        </w:rPr>
      </w:pPr>
      <w:r>
        <w:rPr>
          <w:lang w:val="en-GB"/>
        </w:rPr>
        <w:t xml:space="preserve"> </w:t>
      </w:r>
    </w:p>
    <w:p w:rsidR="00676838" w:rsidRPr="00A70BEF" w:rsidRDefault="00676838" w:rsidP="003D2EA5">
      <w:pPr>
        <w:rPr>
          <w:lang w:val="en-GB"/>
        </w:rPr>
      </w:pPr>
    </w:p>
    <w:p w:rsidR="00CA5D97" w:rsidRDefault="00CA5D97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bookmarkStart w:id="3" w:name="_Toc493127341"/>
      <w:r>
        <w:br w:type="page"/>
      </w:r>
    </w:p>
    <w:p w:rsidR="003D2EA5" w:rsidRDefault="003D2EA5" w:rsidP="00A45C29">
      <w:pPr>
        <w:pStyle w:val="Titre2"/>
      </w:pPr>
      <w:r w:rsidRPr="00CA5D97">
        <w:lastRenderedPageBreak/>
        <w:t>A.1</w:t>
      </w:r>
      <w:r w:rsidRPr="00CA5D97">
        <w:tab/>
      </w:r>
      <w:bookmarkEnd w:id="3"/>
      <w:r w:rsidRPr="00DF77A9">
        <w:t xml:space="preserve">Deployment </w:t>
      </w:r>
      <w:r w:rsidR="00CA5D97" w:rsidRPr="00DF77A9">
        <w:t xml:space="preserve">scenario </w:t>
      </w:r>
      <w:r w:rsidRPr="00DF77A9">
        <w:t>D1</w:t>
      </w:r>
      <w:r w:rsidR="00701496">
        <w:t>:</w:t>
      </w:r>
      <w:r w:rsidRPr="00DF77A9">
        <w:t xml:space="preserve"> GEO</w:t>
      </w:r>
      <w:r w:rsidR="00006552" w:rsidRPr="00DF77A9">
        <w:t xml:space="preserve"> </w:t>
      </w:r>
      <w:r w:rsidR="00701496">
        <w:t xml:space="preserve">in </w:t>
      </w:r>
      <w:proofErr w:type="spellStart"/>
      <w:r w:rsidRPr="00DF77A9">
        <w:t>Ka</w:t>
      </w:r>
      <w:proofErr w:type="spellEnd"/>
      <w:r w:rsidR="00CA5D97" w:rsidRPr="00DF77A9">
        <w:t xml:space="preserve"> band</w:t>
      </w:r>
    </w:p>
    <w:p w:rsidR="003D2EA5" w:rsidRDefault="003D2EA5" w:rsidP="003D2EA5">
      <w:pPr>
        <w:rPr>
          <w:lang w:eastAsia="zh-CN"/>
        </w:rPr>
      </w:pPr>
      <w:r>
        <w:rPr>
          <w:lang w:eastAsia="zh-CN"/>
        </w:rPr>
        <w:t>The following tables present the downlink and uplink link budgets</w:t>
      </w:r>
      <w:r w:rsidR="00E2361B">
        <w:rPr>
          <w:lang w:eastAsia="zh-CN"/>
        </w:rPr>
        <w:t xml:space="preserve">, </w:t>
      </w:r>
      <w:r w:rsidR="00F06615">
        <w:rPr>
          <w:lang w:eastAsia="zh-CN"/>
        </w:rPr>
        <w:t>for fixed</w:t>
      </w:r>
      <w:r w:rsidR="00E2361B">
        <w:rPr>
          <w:lang w:eastAsia="zh-CN"/>
        </w:rPr>
        <w:t xml:space="preserve"> terminal</w:t>
      </w:r>
      <w:r w:rsidR="00F06615">
        <w:rPr>
          <w:lang w:eastAsia="zh-CN"/>
        </w:rPr>
        <w:t xml:space="preserve"> featuring an antenna with</w:t>
      </w:r>
      <w:r w:rsidR="00F06615" w:rsidRPr="00F06615">
        <w:rPr>
          <w:lang w:eastAsia="zh-CN"/>
        </w:rPr>
        <w:t xml:space="preserve"> </w:t>
      </w:r>
      <w:r w:rsidR="00F06615">
        <w:rPr>
          <w:lang w:eastAsia="zh-CN"/>
        </w:rPr>
        <w:t>60 cm equivalent aperture (dish or phased array antenna) and xx W Transmit power.</w:t>
      </w:r>
    </w:p>
    <w:p w:rsidR="00191890" w:rsidRDefault="003D2EA5">
      <w:pPr>
        <w:rPr>
          <w:lang w:eastAsia="zh-CN"/>
        </w:rPr>
      </w:pPr>
      <w:r>
        <w:rPr>
          <w:lang w:eastAsia="zh-CN"/>
        </w:rPr>
        <w:t xml:space="preserve">The </w:t>
      </w:r>
      <w:r w:rsidR="00F06615">
        <w:rPr>
          <w:lang w:eastAsia="zh-CN"/>
        </w:rPr>
        <w:t>radio interface configuration is</w:t>
      </w:r>
      <w:r w:rsidR="00191890">
        <w:rPr>
          <w:lang w:eastAsia="zh-CN"/>
        </w:rPr>
        <w:t xml:space="preserve"> </w:t>
      </w:r>
      <w:r w:rsidR="00005DBB">
        <w:rPr>
          <w:lang w:eastAsia="zh-CN"/>
        </w:rPr>
        <w:t>provided in</w:t>
      </w:r>
      <w:r w:rsidR="006F15F5">
        <w:rPr>
          <w:lang w:eastAsia="zh-CN"/>
        </w:rPr>
        <w:t xml:space="preserve"> the different</w:t>
      </w:r>
      <w:r w:rsidR="00005DBB">
        <w:rPr>
          <w:lang w:eastAsia="zh-CN"/>
        </w:rPr>
        <w:t xml:space="preserve"> Link Budgets Tables.</w:t>
      </w:r>
    </w:p>
    <w:p w:rsidR="003D2EA5" w:rsidRDefault="003D2EA5" w:rsidP="003D2EA5">
      <w:pPr>
        <w:rPr>
          <w:lang w:eastAsia="zh-CN"/>
        </w:rPr>
      </w:pPr>
      <w:r>
        <w:rPr>
          <w:lang w:eastAsia="zh-CN"/>
        </w:rPr>
        <w:t>On both directions, the impact of feeder links is supposed to be around 0,5 dB</w:t>
      </w:r>
      <w:r w:rsidR="004666B7">
        <w:rPr>
          <w:lang w:eastAsia="zh-CN"/>
        </w:rPr>
        <w:t xml:space="preserve"> degradation.</w:t>
      </w:r>
    </w:p>
    <w:p w:rsidR="00F06615" w:rsidRDefault="00F06615" w:rsidP="003D2EA5">
      <w:pPr>
        <w:rPr>
          <w:lang w:eastAsia="zh-CN"/>
        </w:rPr>
      </w:pPr>
    </w:p>
    <w:p w:rsidR="00E84E6A" w:rsidRDefault="00E84E6A" w:rsidP="00D308CA">
      <w:pPr>
        <w:pStyle w:val="Titre2"/>
      </w:pPr>
      <w:r>
        <w:t>A.1.1 Downlink performance</w:t>
      </w:r>
    </w:p>
    <w:p w:rsidR="009B41A1" w:rsidRDefault="009B41A1" w:rsidP="003D2EA5">
      <w:pPr>
        <w:rPr>
          <w:lang w:eastAsia="zh-CN"/>
        </w:rPr>
      </w:pPr>
      <w:r>
        <w:rPr>
          <w:lang w:eastAsia="zh-CN"/>
        </w:rPr>
        <w:t xml:space="preserve">An example of the </w:t>
      </w:r>
      <w:r w:rsidR="00064648">
        <w:rPr>
          <w:lang w:eastAsia="zh-CN"/>
        </w:rPr>
        <w:t xml:space="preserve">downlink </w:t>
      </w:r>
      <w:r>
        <w:rPr>
          <w:lang w:eastAsia="zh-CN"/>
        </w:rPr>
        <w:t xml:space="preserve">link budgets </w:t>
      </w:r>
      <w:r w:rsidR="00B05508">
        <w:rPr>
          <w:lang w:eastAsia="zh-CN"/>
        </w:rPr>
        <w:t>is</w:t>
      </w:r>
      <w:r>
        <w:rPr>
          <w:lang w:eastAsia="zh-CN"/>
        </w:rPr>
        <w:t xml:space="preserve"> presented </w:t>
      </w:r>
      <w:r w:rsidR="00B05508">
        <w:rPr>
          <w:lang w:eastAsia="zh-CN"/>
        </w:rPr>
        <w:t>here below, and the graph presents the spectral eff</w:t>
      </w:r>
      <w:r w:rsidR="00064648">
        <w:rPr>
          <w:lang w:eastAsia="zh-CN"/>
        </w:rPr>
        <w:t>i</w:t>
      </w:r>
      <w:r w:rsidR="00B05508">
        <w:rPr>
          <w:lang w:eastAsia="zh-CN"/>
        </w:rPr>
        <w:t>ci</w:t>
      </w:r>
      <w:r w:rsidR="00064648">
        <w:rPr>
          <w:lang w:eastAsia="zh-CN"/>
        </w:rPr>
        <w:t>e</w:t>
      </w:r>
      <w:r w:rsidR="00B05508">
        <w:rPr>
          <w:lang w:eastAsia="zh-CN"/>
        </w:rPr>
        <w:t xml:space="preserve">ncy versus the EIRP </w:t>
      </w:r>
      <w:r w:rsidR="00064648">
        <w:rPr>
          <w:lang w:eastAsia="zh-CN"/>
        </w:rPr>
        <w:t>density</w:t>
      </w:r>
      <w:r w:rsidR="00B05508">
        <w:rPr>
          <w:lang w:eastAsia="zh-CN"/>
        </w:rPr>
        <w:t>.</w:t>
      </w:r>
    </w:p>
    <w:p w:rsidR="003D2EA5" w:rsidRDefault="003D2EA5" w:rsidP="003D2EA5">
      <w:pPr>
        <w:pStyle w:val="Lgende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0041F">
        <w:rPr>
          <w:noProof/>
        </w:rPr>
        <w:t>1</w:t>
      </w:r>
      <w:r>
        <w:fldChar w:fldCharType="end"/>
      </w:r>
      <w:r>
        <w:t xml:space="preserve">: </w:t>
      </w:r>
      <w:r w:rsidR="000B3961">
        <w:t xml:space="preserve">Example of </w:t>
      </w:r>
      <w:r>
        <w:t xml:space="preserve">GEO satellite </w:t>
      </w:r>
      <w:proofErr w:type="spellStart"/>
      <w:r>
        <w:t>Ka</w:t>
      </w:r>
      <w:proofErr w:type="spellEnd"/>
      <w:r>
        <w:t xml:space="preserve"> band Downlink link budgets</w:t>
      </w:r>
      <w:r w:rsidR="005D5660">
        <w:t xml:space="preserve"> for fixed terminal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2"/>
        <w:gridCol w:w="1162"/>
        <w:gridCol w:w="970"/>
      </w:tblGrid>
      <w:tr w:rsidR="002964B2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2964B2" w:rsidRPr="002A34CB" w:rsidRDefault="002964B2" w:rsidP="00FE7E62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 xml:space="preserve">System </w:t>
            </w:r>
            <w:r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performance</w:t>
            </w:r>
            <w:r w:rsidR="005D0561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 xml:space="preserve"> target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2964B2" w:rsidRPr="00A70BEF" w:rsidRDefault="002964B2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2964B2" w:rsidRPr="00A70BEF" w:rsidRDefault="002964B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2964B2" w:rsidRPr="00886B5B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S</w:t>
            </w:r>
            <w:r w:rsidR="002964B2">
              <w:rPr>
                <w:rFonts w:ascii="FuturaA Bk BT" w:hAnsi="FuturaA Bk BT" w:cs="Arial"/>
                <w:color w:val="000000"/>
                <w:sz w:val="20"/>
                <w:lang w:eastAsia="fr-FR"/>
              </w:rPr>
              <w:t>pectral efficiency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2964B2" w:rsidRPr="00A70BEF" w:rsidRDefault="002964B2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887AB9">
              <w:rPr>
                <w:rFonts w:ascii="FuturaA Bk BT" w:hAnsi="FuturaA Bk BT" w:cs="Arial"/>
                <w:color w:val="000000"/>
                <w:sz w:val="20"/>
                <w:lang w:eastAsia="fr-FR"/>
              </w:rPr>
              <w:t>bits/s/Hz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2964B2" w:rsidRPr="00A70BEF" w:rsidRDefault="002964B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2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2964B2" w:rsidRPr="00886B5B" w:rsidRDefault="00956186" w:rsidP="00FE7E6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Information d</w:t>
            </w:r>
            <w:r w:rsidR="002964B2">
              <w:rPr>
                <w:rFonts w:ascii="FuturaA Bk BT" w:hAnsi="FuturaA Bk BT" w:cs="Arial"/>
                <w:color w:val="000000"/>
                <w:sz w:val="20"/>
                <w:lang w:eastAsia="fr-FR"/>
              </w:rPr>
              <w:t>ata rate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(after decoding)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2964B2" w:rsidRPr="00A70BEF" w:rsidRDefault="002964B2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Mb/s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2964B2" w:rsidRPr="00A70BEF" w:rsidRDefault="002964B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370</w:t>
            </w:r>
          </w:p>
        </w:tc>
      </w:tr>
      <w:tr w:rsidR="002964B2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2964B2" w:rsidRPr="00A70BEF" w:rsidRDefault="002964B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2964B2" w:rsidRPr="00A70BEF" w:rsidRDefault="002964B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2964B2" w:rsidRPr="00A70BEF" w:rsidRDefault="002964B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CA5D97" w:rsidTr="00D308CA">
        <w:trPr>
          <w:trHeight w:val="28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E2361B" w:rsidRPr="00DF77A9" w:rsidRDefault="002964B2" w:rsidP="00FE7E62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Radio interface configuration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E2361B" w:rsidRPr="00DF77A9" w:rsidRDefault="00E2361B" w:rsidP="00E213B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  <w:r w:rsidR="005D566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Unit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E2361B" w:rsidRPr="00DF77A9" w:rsidRDefault="005D5660" w:rsidP="00E213B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Value</w:t>
            </w: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5660" w:rsidRPr="00886B5B" w:rsidRDefault="005D5660" w:rsidP="005D566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Down-link </w:t>
            </w:r>
            <w:r w:rsidR="002964B2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Carrier </w:t>
            </w:r>
            <w:r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Frequency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5660" w:rsidRPr="00A70BEF" w:rsidRDefault="005D5660" w:rsidP="005D566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GHz)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5660" w:rsidRPr="00A70BEF" w:rsidRDefault="005D5660" w:rsidP="005D566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20,0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8B5E3A" w:rsidRPr="00A70BEF" w:rsidRDefault="002964B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</w:t>
            </w:r>
            <w:r w:rsidR="005D5660">
              <w:rPr>
                <w:rFonts w:ascii="FuturaA Bk BT" w:hAnsi="FuturaA Bk BT" w:cs="Arial"/>
                <w:color w:val="000000"/>
                <w:sz w:val="20"/>
                <w:lang w:eastAsia="fr-FR"/>
              </w:rPr>
              <w:t>hannel</w:t>
            </w:r>
            <w:r w:rsidR="005D5660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8B5E3A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bandwidth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8B5E3A" w:rsidRPr="00A70BEF" w:rsidRDefault="008B5E3A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8B5E3A" w:rsidRPr="00A70BEF" w:rsidRDefault="00ED43F7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198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5660" w:rsidRPr="00A70BEF" w:rsidRDefault="005D5660" w:rsidP="005D566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SCS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5660" w:rsidRPr="00A70BEF" w:rsidRDefault="005D5660" w:rsidP="005D566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kHz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5660" w:rsidRPr="00A70BEF" w:rsidRDefault="005D5660" w:rsidP="005D566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60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F8316C" w:rsidRPr="00A70BEF" w:rsidRDefault="005D5660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Pr="00DB3E31">
              <w:rPr>
                <w:rFonts w:ascii="FuturaA Bk BT" w:hAnsi="FuturaA Bk BT" w:cs="Arial"/>
                <w:color w:val="000000"/>
                <w:sz w:val="20"/>
                <w:lang w:eastAsia="fr-FR"/>
              </w:rPr>
              <w:t>Cyclic Prefix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F8316C" w:rsidRPr="00A70BEF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µs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1,2</w:t>
            </w: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F8316C" w:rsidRPr="00A70BEF" w:rsidRDefault="005D5660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Total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F8316C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Symbol duration (µs)</w:t>
            </w:r>
            <w:r w:rsidR="00956186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including CP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F8316C" w:rsidRPr="00A70BEF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µs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17,84</w:t>
            </w: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</w:tcPr>
          <w:p w:rsidR="00F8316C" w:rsidRPr="00ED43F7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F8316C" w:rsidRPr="00ED43F7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F8316C" w:rsidRPr="00886B5B" w:rsidRDefault="00956186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Modulation </w:t>
            </w:r>
            <w:r w:rsidR="00F8316C"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Symbol rate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F8316C" w:rsidRPr="00A70BEF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Msymb/s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185,0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CA5D97" w:rsidRPr="00A70BEF" w:rsidRDefault="00CA5D97" w:rsidP="00FB4F3D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CA5D97" w:rsidRPr="00A70BEF" w:rsidRDefault="00CA5D97" w:rsidP="00FB4F3D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CA5D97" w:rsidRPr="00A70BEF" w:rsidRDefault="00CA5D97" w:rsidP="00FB4F3D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2A34CB" w:rsidRDefault="005D0561" w:rsidP="00F63EC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 xml:space="preserve">Terminal </w:t>
            </w:r>
            <w:r w:rsidR="00E362D1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 xml:space="preserve">RF </w:t>
            </w: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characteristics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755AF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G/T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Pr="002A34CB"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  <w:t>(</w:t>
            </w:r>
            <w:r w:rsidR="00755AF2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figure of merit see Note above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dB/K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15,7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A70BEF" w:rsidRDefault="00E362D1" w:rsidP="00FE7E6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Antenna p</w:t>
            </w:r>
            <w:r w:rsidR="005D0561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olarization (Circular or Linear)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C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886B5B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2A34CB" w:rsidRDefault="005D0561" w:rsidP="00F63EC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System assumptions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886B5B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>Elevation angle to satellite</w:t>
            </w:r>
            <w:r w:rsidR="00E362D1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as seen from the UE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°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30,0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886B5B" w:rsidRDefault="005D0561" w:rsidP="00FE7E6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Corresponding s</w:t>
            </w:r>
            <w:r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>lant Range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km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38613,7</w:t>
            </w:r>
          </w:p>
        </w:tc>
      </w:tr>
      <w:tr w:rsidR="00E362D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E362D1" w:rsidRPr="00886B5B" w:rsidRDefault="00E362D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Clear sky conditions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E362D1" w:rsidRPr="00A70BEF" w:rsidRDefault="00E362D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E362D1" w:rsidRPr="00A70BEF" w:rsidRDefault="00E362D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886B5B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CA5D97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E2361B" w:rsidRPr="00DF77A9" w:rsidRDefault="00CA5D97" w:rsidP="00DF77A9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Satellite</w:t>
            </w:r>
            <w:r w:rsidR="00E2361B"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  <w:r w:rsidR="00E362D1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 xml:space="preserve">RF </w:t>
            </w:r>
            <w:r w:rsidR="005D566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characteristics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E2361B" w:rsidRPr="00DF77A9" w:rsidRDefault="00E2361B" w:rsidP="00E213B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E2361B" w:rsidRPr="00DF77A9" w:rsidRDefault="00E2361B" w:rsidP="00E213B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F8316C" w:rsidRPr="00886B5B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Satellite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nominal </w:t>
            </w:r>
            <w:r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>altitude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F8316C" w:rsidRPr="00A70BEF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km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35788,0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F8316C" w:rsidRPr="00886B5B" w:rsidRDefault="00F06615" w:rsidP="00FE7E6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Typical a</w:t>
            </w:r>
            <w:r w:rsidR="0058063B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verage </w:t>
            </w:r>
            <w:r w:rsidR="00F8316C" w:rsidRPr="00886B5B">
              <w:rPr>
                <w:rFonts w:ascii="FuturaA Bk BT" w:hAnsi="FuturaA Bk BT" w:cs="Arial"/>
                <w:color w:val="000000"/>
                <w:sz w:val="20"/>
                <w:lang w:eastAsia="fr-FR"/>
              </w:rPr>
              <w:t>C/I</w:t>
            </w:r>
            <w:r w:rsidR="0058063B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within a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satellite </w:t>
            </w:r>
            <w:r w:rsidR="0058063B">
              <w:rPr>
                <w:rFonts w:ascii="FuturaA Bk BT" w:hAnsi="FuturaA Bk BT" w:cs="Arial"/>
                <w:color w:val="000000"/>
                <w:sz w:val="20"/>
                <w:lang w:eastAsia="fr-FR"/>
              </w:rPr>
              <w:t>beam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F8316C" w:rsidRPr="00A70BEF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16,0</w:t>
            </w:r>
          </w:p>
        </w:tc>
      </w:tr>
      <w:tr w:rsidR="00E362D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E362D1" w:rsidRPr="00886B5B" w:rsidRDefault="00F06615" w:rsidP="00FE7E6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Satellite b</w:t>
            </w:r>
            <w:r w:rsidR="00E362D1">
              <w:rPr>
                <w:rFonts w:ascii="FuturaA Bk BT" w:hAnsi="FuturaA Bk BT" w:cs="Arial"/>
                <w:color w:val="000000"/>
                <w:sz w:val="20"/>
                <w:lang w:eastAsia="fr-FR"/>
              </w:rPr>
              <w:t>eam polarization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E362D1" w:rsidRPr="00A70BEF" w:rsidRDefault="00E362D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E362D1" w:rsidRPr="00A70BEF" w:rsidRDefault="00E362D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5660" w:rsidRPr="00886B5B" w:rsidRDefault="005D5660" w:rsidP="005D566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5660" w:rsidRPr="00A70BEF" w:rsidRDefault="005D5660" w:rsidP="005D566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5660" w:rsidRPr="00A70BEF" w:rsidRDefault="005D5660" w:rsidP="005D566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5660" w:rsidRPr="00ED43F7" w:rsidRDefault="005D0561" w:rsidP="005D566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Link budget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5660" w:rsidRPr="00A70BEF" w:rsidRDefault="005D5660" w:rsidP="005D566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5660" w:rsidRPr="00A70BEF" w:rsidRDefault="005D5660" w:rsidP="005D566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D308CA" w:rsidRDefault="00755AF2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  <w:lastRenderedPageBreak/>
              <w:t xml:space="preserve"> 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D308CA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</w:pP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D308CA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</w:pPr>
          </w:p>
        </w:tc>
      </w:tr>
      <w:tr w:rsidR="0058063B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8063B" w:rsidRPr="00A70BEF" w:rsidRDefault="0058063B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Free space propagation</w:t>
            </w:r>
            <w:r w:rsidR="005D0561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loss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8063B" w:rsidRPr="00A70BEF" w:rsidRDefault="0058063B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8063B" w:rsidRPr="00A70BEF" w:rsidRDefault="0058063B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-210,2</w:t>
            </w:r>
          </w:p>
        </w:tc>
      </w:tr>
      <w:tr w:rsidR="0058063B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8063B" w:rsidRPr="00B311C2" w:rsidRDefault="0058063B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005DBB">
              <w:rPr>
                <w:rFonts w:ascii="FuturaA Bk BT" w:hAnsi="FuturaA Bk BT" w:cs="Arial"/>
                <w:color w:val="000000"/>
                <w:sz w:val="20"/>
                <w:lang w:eastAsia="fr-FR"/>
              </w:rPr>
              <w:t>Atmospheric loss (in clear sky conditions)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8063B" w:rsidRPr="00A70BEF" w:rsidRDefault="0058063B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8063B" w:rsidRPr="00A70BEF" w:rsidRDefault="0058063B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</w:t>
            </w: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F8316C" w:rsidRPr="00A70BEF" w:rsidRDefault="0058063B" w:rsidP="00E213B0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Required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F8316C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C/(N+I)</w:t>
            </w:r>
            <w:r w:rsidR="005D0561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for the targeted data rate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F8316C" w:rsidRPr="00A70BEF" w:rsidRDefault="00F8316C" w:rsidP="00E213B0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6,700</w:t>
            </w:r>
          </w:p>
        </w:tc>
      </w:tr>
      <w:tr w:rsidR="005D0561" w:rsidRPr="00AA274B" w:rsidTr="00D308CA">
        <w:trPr>
          <w:trHeight w:val="270"/>
          <w:jc w:val="center"/>
        </w:trPr>
        <w:tc>
          <w:tcPr>
            <w:tcW w:w="3883" w:type="pct"/>
            <w:shd w:val="clear" w:color="auto" w:fill="auto"/>
            <w:noWrap/>
            <w:vAlign w:val="bottom"/>
            <w:hideMark/>
          </w:tcPr>
          <w:p w:rsidR="005D0561" w:rsidRPr="00005DBB" w:rsidRDefault="005D0561" w:rsidP="00755AF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Required u</w:t>
            </w:r>
            <w:r w:rsidRPr="00005DBB">
              <w:rPr>
                <w:rFonts w:ascii="FuturaA Bk BT" w:hAnsi="FuturaA Bk BT" w:cs="Arial"/>
                <w:color w:val="000000"/>
                <w:sz w:val="20"/>
                <w:lang w:eastAsia="fr-FR"/>
              </w:rPr>
              <w:t>seful EIRP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per channel </w:t>
            </w:r>
            <w:r>
              <w:rPr>
                <w:rFonts w:ascii="FuturaA Bk BT" w:hAnsi="FuturaA Bk BT" w:cs="Arial"/>
                <w:color w:val="000000"/>
                <w:sz w:val="20"/>
                <w:highlight w:val="yellow"/>
                <w:lang w:eastAsia="fr-FR"/>
              </w:rPr>
              <w:t>(</w:t>
            </w:r>
          </w:p>
        </w:tc>
        <w:tc>
          <w:tcPr>
            <w:tcW w:w="609" w:type="pct"/>
            <w:shd w:val="clear" w:color="auto" w:fill="auto"/>
            <w:noWrap/>
            <w:vAlign w:val="bottom"/>
            <w:hideMark/>
          </w:tcPr>
          <w:p w:rsidR="005D0561" w:rsidRPr="00A70BEF" w:rsidRDefault="005D0561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dBW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5D0561" w:rsidRPr="00A70BEF" w:rsidRDefault="005D0561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57,7</w:t>
            </w:r>
          </w:p>
        </w:tc>
      </w:tr>
      <w:tr w:rsidR="005D0561" w:rsidRPr="00AA274B" w:rsidTr="00D308CA">
        <w:trPr>
          <w:trHeight w:val="255"/>
          <w:jc w:val="center"/>
        </w:trPr>
        <w:tc>
          <w:tcPr>
            <w:tcW w:w="3883" w:type="pct"/>
            <w:shd w:val="clear" w:color="auto" w:fill="auto"/>
            <w:noWrap/>
            <w:vAlign w:val="bottom"/>
          </w:tcPr>
          <w:p w:rsidR="00F8316C" w:rsidRPr="00A70BEF" w:rsidRDefault="005D0561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Required </w:t>
            </w:r>
            <w:r w:rsidR="00F06615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useful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satellite </w:t>
            </w:r>
            <w:r w:rsidR="00F8316C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EIRP density </w:t>
            </w:r>
          </w:p>
        </w:tc>
        <w:tc>
          <w:tcPr>
            <w:tcW w:w="609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dBW/MHz</w:t>
            </w:r>
          </w:p>
        </w:tc>
        <w:tc>
          <w:tcPr>
            <w:tcW w:w="508" w:type="pct"/>
            <w:shd w:val="clear" w:color="auto" w:fill="auto"/>
            <w:noWrap/>
            <w:vAlign w:val="bottom"/>
          </w:tcPr>
          <w:p w:rsidR="00F8316C" w:rsidRPr="00A70BEF" w:rsidRDefault="00F8316C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37,5</w:t>
            </w:r>
          </w:p>
        </w:tc>
      </w:tr>
    </w:tbl>
    <w:p w:rsidR="003D2EA5" w:rsidRDefault="003D2EA5" w:rsidP="003D2EA5">
      <w:pPr>
        <w:rPr>
          <w:lang w:eastAsia="zh-CN"/>
        </w:rPr>
      </w:pPr>
    </w:p>
    <w:p w:rsidR="00F06615" w:rsidRDefault="00F06615" w:rsidP="003D2EA5">
      <w:pPr>
        <w:rPr>
          <w:lang w:eastAsia="zh-CN"/>
        </w:rPr>
      </w:pPr>
      <w:r>
        <w:rPr>
          <w:lang w:eastAsia="zh-CN"/>
        </w:rPr>
        <w:t>The figure below provides the required useful satellite EIRP density for a range of targeted spectral efficiency. This range of performances is typically supported by current and future satellites.</w:t>
      </w:r>
    </w:p>
    <w:p w:rsidR="008B5E3A" w:rsidRDefault="008B5E3A" w:rsidP="00A70BEF">
      <w:pPr>
        <w:jc w:val="center"/>
        <w:rPr>
          <w:lang w:eastAsia="zh-CN"/>
        </w:rPr>
      </w:pPr>
      <w:r>
        <w:rPr>
          <w:noProof/>
          <w:lang w:val="en-GB" w:eastAsia="en-GB"/>
        </w:rPr>
        <w:drawing>
          <wp:inline distT="0" distB="0" distL="0" distR="0" wp14:anchorId="43B97109" wp14:editId="3C323EC3">
            <wp:extent cx="4879238" cy="2860243"/>
            <wp:effectExtent l="0" t="0" r="17145" b="1651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B5E3A" w:rsidRDefault="00B05508" w:rsidP="00A70BEF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064648">
        <w:t xml:space="preserve">Spectral Efficiency versus </w:t>
      </w:r>
      <w:r w:rsidR="00CB0947">
        <w:t xml:space="preserve">the required </w:t>
      </w:r>
      <w:r w:rsidR="00F06615">
        <w:t xml:space="preserve">useful satellite </w:t>
      </w:r>
      <w:r w:rsidR="00064648">
        <w:t>EIRP density</w:t>
      </w:r>
      <w:r w:rsidR="00F06615">
        <w:t xml:space="preserve"> – GEO in </w:t>
      </w:r>
      <w:proofErr w:type="spellStart"/>
      <w:r w:rsidR="00F06615">
        <w:t>Ka</w:t>
      </w:r>
      <w:proofErr w:type="spellEnd"/>
      <w:r w:rsidR="00F06615">
        <w:t xml:space="preserve"> band</w:t>
      </w:r>
    </w:p>
    <w:p w:rsidR="00CA5D97" w:rsidRDefault="00CA5D97">
      <w:pPr>
        <w:rPr>
          <w:lang w:eastAsia="zh-CN"/>
        </w:rPr>
      </w:pPr>
    </w:p>
    <w:p w:rsidR="00E84E6A" w:rsidRDefault="00E84E6A" w:rsidP="00E84E6A">
      <w:pPr>
        <w:pStyle w:val="Titre2"/>
      </w:pPr>
      <w:r>
        <w:t>A.1.1 Uplink performance</w:t>
      </w:r>
    </w:p>
    <w:p w:rsidR="00064648" w:rsidRDefault="00064648">
      <w:pPr>
        <w:rPr>
          <w:lang w:eastAsia="zh-CN"/>
        </w:rPr>
      </w:pPr>
      <w:r>
        <w:rPr>
          <w:lang w:eastAsia="zh-CN"/>
        </w:rPr>
        <w:t>An example of the uplink link budgets is presented here below, and the graph  presents the spectral efficiency versus the satellite G/T.</w:t>
      </w:r>
    </w:p>
    <w:p w:rsidR="00F152ED" w:rsidRDefault="00F152ED">
      <w:pPr>
        <w:rPr>
          <w:lang w:eastAsia="zh-CN"/>
        </w:rPr>
      </w:pPr>
      <w:r>
        <w:rPr>
          <w:lang w:eastAsia="zh-CN"/>
        </w:rPr>
        <w:t xml:space="preserve">The return link can use CP-OFDM or </w:t>
      </w:r>
      <w:r w:rsidRPr="00DB3E31">
        <w:rPr>
          <w:rFonts w:hint="eastAsia"/>
          <w:lang w:eastAsia="zh-CN"/>
        </w:rPr>
        <w:t>DFT-SOFDM</w:t>
      </w:r>
      <w:r w:rsidRPr="00DB3E31">
        <w:rPr>
          <w:lang w:eastAsia="zh-CN"/>
        </w:rPr>
        <w:t>.The first table is the results with DFT-SOFDM, the second with CP-OFDM.</w:t>
      </w:r>
    </w:p>
    <w:p w:rsidR="003D2EA5" w:rsidRDefault="003D2EA5" w:rsidP="003D2EA5">
      <w:pPr>
        <w:pStyle w:val="Lgende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0041F">
        <w:rPr>
          <w:noProof/>
        </w:rPr>
        <w:t>2</w:t>
      </w:r>
      <w:r>
        <w:fldChar w:fldCharType="end"/>
      </w:r>
      <w:r>
        <w:t xml:space="preserve">: </w:t>
      </w:r>
      <w:r w:rsidR="007016AF">
        <w:t xml:space="preserve">Example of </w:t>
      </w:r>
      <w:r>
        <w:t xml:space="preserve">GEO satellite </w:t>
      </w:r>
      <w:proofErr w:type="spellStart"/>
      <w:r>
        <w:t>Ka</w:t>
      </w:r>
      <w:proofErr w:type="spellEnd"/>
      <w:r>
        <w:t xml:space="preserve"> band Uplink Link budgets</w:t>
      </w:r>
      <w:r w:rsidR="00F152ED">
        <w:t xml:space="preserve"> with </w:t>
      </w:r>
      <w:r w:rsidR="00F152ED" w:rsidRPr="00DB3E31">
        <w:rPr>
          <w:rFonts w:hint="eastAsia"/>
        </w:rPr>
        <w:t>DFT-SOFDM</w:t>
      </w:r>
    </w:p>
    <w:tbl>
      <w:tblPr>
        <w:tblW w:w="492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7"/>
        <w:gridCol w:w="1075"/>
        <w:gridCol w:w="939"/>
      </w:tblGrid>
      <w:tr w:rsidR="00D95736" w:rsidRPr="00CA5D97" w:rsidTr="00F63EC0">
        <w:trPr>
          <w:trHeight w:val="295"/>
          <w:jc w:val="center"/>
        </w:trPr>
        <w:tc>
          <w:tcPr>
            <w:tcW w:w="3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EA5" w:rsidRPr="00DF77A9" w:rsidRDefault="00922A01" w:rsidP="00E213B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 xml:space="preserve">System </w:t>
            </w:r>
            <w:r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performance target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EA5" w:rsidRPr="00DF77A9" w:rsidRDefault="003D2EA5" w:rsidP="00E213B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EA5" w:rsidRPr="00DF77A9" w:rsidRDefault="003D2EA5" w:rsidP="00E213B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Fixed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Spectral efficiency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bits/s/Hz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6C" w:rsidRPr="00A70BEF" w:rsidRDefault="0032326C" w:rsidP="00F63EC0">
            <w:pPr>
              <w:spacing w:after="0"/>
              <w:jc w:val="center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2,3750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0D2FF6" w:rsidP="000D2FF6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Information data r</w:t>
            </w:r>
            <w:r w:rsidR="0032326C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ate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(after decoding)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Mb/s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6C" w:rsidRPr="00A70BEF" w:rsidRDefault="0032326C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19,17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F63EC0" w:rsidRDefault="0032326C" w:rsidP="00F63EC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Radio interface configuration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463168" w:rsidRPr="001C4125" w:rsidTr="00463168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U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p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-link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carrier f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requency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GHz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6C" w:rsidRPr="00A70BEF" w:rsidRDefault="0032326C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30,00000</w:t>
            </w:r>
          </w:p>
        </w:tc>
      </w:tr>
      <w:tr w:rsidR="00D95736" w:rsidRPr="001C4125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023EE6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Channel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7016AF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Bandwidth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Mhz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A70BEF" w:rsidRDefault="007016AF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9,072</w:t>
            </w:r>
          </w:p>
        </w:tc>
      </w:tr>
      <w:tr w:rsidR="00D95736" w:rsidRPr="001C4125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3232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DB3E31">
              <w:rPr>
                <w:rFonts w:ascii="FuturaA Bk BT" w:hAnsi="FuturaA Bk BT" w:cs="Arial"/>
                <w:color w:val="000000"/>
                <w:sz w:val="20"/>
                <w:lang w:eastAsia="fr-FR"/>
              </w:rPr>
              <w:lastRenderedPageBreak/>
              <w:t xml:space="preserve">Cyclic Prefix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µs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A70BEF" w:rsidRDefault="007016AF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2,3</w:t>
            </w:r>
          </w:p>
        </w:tc>
      </w:tr>
      <w:tr w:rsidR="00D95736" w:rsidRPr="001C4125" w:rsidTr="00F63EC0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32326C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Total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7016AF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Symbol duration (µs)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µs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A70BEF" w:rsidRDefault="007016AF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35,68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FE6AB6" w:rsidP="00FE7E6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Modulation s</w:t>
            </w:r>
            <w:r w:rsidR="0032326C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ymbol rate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32326C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Msymb/s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326C" w:rsidRPr="00A70BEF" w:rsidRDefault="0032326C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8,1</w:t>
            </w:r>
          </w:p>
        </w:tc>
      </w:tr>
      <w:tr w:rsidR="00D95736" w:rsidRPr="001C4125" w:rsidTr="00F63EC0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EA5" w:rsidRPr="00A70BEF" w:rsidRDefault="003D2EA5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EA5" w:rsidRPr="00A70BEF" w:rsidRDefault="003D2EA5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A5" w:rsidRPr="00A70BEF" w:rsidRDefault="003D2EA5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463168" w:rsidRPr="00FE7E62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F63EC0" w:rsidRDefault="00FE6AB6" w:rsidP="00F63EC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Terminal RF characteristics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F63EC0" w:rsidRDefault="0032326C" w:rsidP="00F63EC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F63EC0" w:rsidRDefault="0032326C" w:rsidP="00F63EC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FE6AB6" w:rsidP="00755AF2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Max EIRP (corresponding to </w:t>
            </w:r>
            <w:r w:rsidR="00755AF2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2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W Transmission power)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dBW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26C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45</w:t>
            </w:r>
            <w:r w:rsidR="0032326C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System assumptions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463168" w:rsidRPr="001C4125" w:rsidTr="00463168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Elevation angle to satellite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°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30,0</w:t>
            </w:r>
          </w:p>
        </w:tc>
      </w:tr>
      <w:tr w:rsidR="00FE7E62" w:rsidRPr="001C4125" w:rsidTr="00FE7E62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68" w:rsidRPr="00A70BEF" w:rsidRDefault="00463168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Slant Range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168" w:rsidRPr="00A70BEF" w:rsidRDefault="00463168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km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168" w:rsidRPr="00A70BEF" w:rsidRDefault="00463168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38613,7</w:t>
            </w:r>
          </w:p>
        </w:tc>
      </w:tr>
      <w:tr w:rsidR="00463168" w:rsidRPr="001C4125" w:rsidTr="00463168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463168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Clear sky conditions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CA5D97" w:rsidRPr="001C4125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97" w:rsidRPr="00A70BEF" w:rsidRDefault="00CA5D97" w:rsidP="00FB4F3D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D97" w:rsidRPr="00A70BEF" w:rsidRDefault="00CA5D97" w:rsidP="00FB4F3D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D97" w:rsidRPr="00A70BEF" w:rsidRDefault="00CA5D97" w:rsidP="00FB4F3D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D95736" w:rsidRPr="00CA5D97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DF77A9" w:rsidRDefault="00CA5D97" w:rsidP="00DF77A9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Satellite</w:t>
            </w:r>
            <w:r w:rsidR="007016AF"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  <w:r w:rsidR="00FE6AB6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RF characteristics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DF77A9" w:rsidRDefault="007016AF" w:rsidP="00E213B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DF77A9" w:rsidRDefault="007016AF" w:rsidP="00E213B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</w:tr>
      <w:tr w:rsidR="00D95736" w:rsidRPr="001C4125" w:rsidTr="00F63EC0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463168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Nominal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7016AF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altitude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km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A70BEF" w:rsidRDefault="007016AF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35788,0</w:t>
            </w:r>
          </w:p>
        </w:tc>
      </w:tr>
      <w:tr w:rsidR="00D95736" w:rsidRPr="001C4125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FE6AB6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Typical average </w:t>
            </w:r>
            <w:r w:rsidR="007016AF"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C/I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in a beam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A70BEF" w:rsidRDefault="007016AF" w:rsidP="00E213B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16,0</w:t>
            </w:r>
          </w:p>
        </w:tc>
      </w:tr>
      <w:tr w:rsidR="00463168" w:rsidRPr="001C4125" w:rsidTr="00463168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D95736" w:rsidRPr="00FE6AB6" w:rsidTr="00F63EC0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EA5" w:rsidRPr="00F63EC0" w:rsidRDefault="00FE6AB6" w:rsidP="00E213B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Link budget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2EA5" w:rsidRPr="00F63EC0" w:rsidRDefault="003D2EA5" w:rsidP="00E213B0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EA5" w:rsidRPr="00F63EC0" w:rsidRDefault="003D2EA5" w:rsidP="00E213B0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</w:p>
        </w:tc>
      </w:tr>
      <w:tr w:rsidR="00FE7E62" w:rsidRPr="001C4125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E62" w:rsidRPr="00A70BEF" w:rsidRDefault="00FE7E62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Output back off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in the terminal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E62" w:rsidRPr="00A70BEF" w:rsidRDefault="00FE7E62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E62" w:rsidRPr="00A70BEF" w:rsidRDefault="00FE7E6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1,0</w:t>
            </w:r>
          </w:p>
        </w:tc>
      </w:tr>
      <w:tr w:rsidR="00FE7E62" w:rsidRPr="001C4125" w:rsidTr="00F63EC0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E62" w:rsidRPr="00A70BEF" w:rsidRDefault="00FE7E62" w:rsidP="009309DF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Terminal u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seful EIRP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9309DF">
              <w:rPr>
                <w:rFonts w:ascii="FuturaA Bk BT" w:hAnsi="FuturaA Bk BT" w:cs="Arial"/>
                <w:color w:val="000000"/>
                <w:sz w:val="20"/>
                <w:lang w:eastAsia="fr-FR"/>
              </w:rPr>
              <w:t>per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channel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E62" w:rsidRPr="00A70BEF" w:rsidRDefault="00FE7E62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dBW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7E62" w:rsidRPr="00A70BEF" w:rsidRDefault="00FE7E62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44,0</w:t>
            </w:r>
          </w:p>
        </w:tc>
      </w:tr>
      <w:tr w:rsidR="00463168" w:rsidRPr="001C4125" w:rsidTr="00463168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Free space propagation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loss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-213,7</w:t>
            </w:r>
          </w:p>
        </w:tc>
      </w:tr>
      <w:tr w:rsidR="00463168" w:rsidRPr="001C4125" w:rsidTr="00463168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Atmospheric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propagation 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loss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Pr="00005DBB">
              <w:rPr>
                <w:rFonts w:ascii="FuturaA Bk BT" w:hAnsi="FuturaA Bk BT" w:cs="Arial"/>
                <w:color w:val="000000"/>
                <w:sz w:val="20"/>
                <w:lang w:eastAsia="fr-FR"/>
              </w:rPr>
              <w:t>(in clear sky conditions)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63EC0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1,0</w:t>
            </w:r>
          </w:p>
        </w:tc>
      </w:tr>
      <w:tr w:rsidR="00D95736" w:rsidRPr="001C4125" w:rsidTr="00F63EC0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FE6AB6" w:rsidP="00E213B0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Required</w:t>
            </w:r>
            <w:r w:rsidRPr="008F29D8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="004623FB" w:rsidRPr="008F29D8">
              <w:rPr>
                <w:rFonts w:ascii="FuturaA Bk BT" w:hAnsi="FuturaA Bk BT" w:cs="Arial"/>
                <w:color w:val="000000"/>
                <w:sz w:val="20"/>
                <w:lang w:eastAsia="fr-FR"/>
              </w:rPr>
              <w:t>C/(N+I)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A70BEF" w:rsidRDefault="007016AF" w:rsidP="00E213B0">
            <w:pPr>
              <w:spacing w:after="0"/>
              <w:jc w:val="center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8,488</w:t>
            </w:r>
          </w:p>
        </w:tc>
      </w:tr>
      <w:tr w:rsidR="00D95736" w:rsidRPr="001C4125" w:rsidTr="00F63EC0">
        <w:trPr>
          <w:trHeight w:val="270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Required C/N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6AF" w:rsidRPr="00A70BEF" w:rsidRDefault="007016AF" w:rsidP="00E213B0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16AF" w:rsidRPr="00A70BEF" w:rsidRDefault="007016AF" w:rsidP="00E213B0">
            <w:pPr>
              <w:spacing w:after="0"/>
              <w:jc w:val="center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8,2</w:t>
            </w:r>
          </w:p>
        </w:tc>
      </w:tr>
      <w:tr w:rsidR="00463168" w:rsidRPr="001C4125" w:rsidTr="00F63EC0">
        <w:trPr>
          <w:trHeight w:val="255"/>
          <w:jc w:val="center"/>
        </w:trPr>
        <w:tc>
          <w:tcPr>
            <w:tcW w:w="3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Required satellite 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G/T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(corresponding to Rx sensitivity)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AB6" w:rsidRPr="00A70BEF" w:rsidRDefault="00FE6AB6" w:rsidP="00F63EC0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dB/K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6AB6" w:rsidRPr="00A70BEF" w:rsidRDefault="00FE6AB6" w:rsidP="00FE6AB6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22,0</w:t>
            </w:r>
          </w:p>
        </w:tc>
      </w:tr>
    </w:tbl>
    <w:p w:rsidR="003D2EA5" w:rsidRDefault="003D2EA5" w:rsidP="003D2EA5"/>
    <w:p w:rsidR="00F152ED" w:rsidRPr="00F152ED" w:rsidRDefault="00F152ED" w:rsidP="00F152ED">
      <w:pPr>
        <w:pStyle w:val="Lgende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Example of GEO satellite </w:t>
      </w:r>
      <w:proofErr w:type="spellStart"/>
      <w:r>
        <w:t>Ka</w:t>
      </w:r>
      <w:proofErr w:type="spellEnd"/>
      <w:r>
        <w:t xml:space="preserve"> band Uplink Link budget with </w:t>
      </w:r>
      <w:r w:rsidRPr="00DB3E31">
        <w:t>CP-OFDM</w:t>
      </w:r>
    </w:p>
    <w:tbl>
      <w:tblPr>
        <w:tblW w:w="4947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6"/>
        <w:gridCol w:w="1075"/>
        <w:gridCol w:w="982"/>
      </w:tblGrid>
      <w:tr w:rsidR="00F152ED" w:rsidRPr="00CA5D97" w:rsidTr="00F152ED">
        <w:trPr>
          <w:trHeight w:val="295"/>
          <w:jc w:val="center"/>
        </w:trPr>
        <w:tc>
          <w:tcPr>
            <w:tcW w:w="3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DF77A9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 xml:space="preserve">System </w:t>
            </w:r>
            <w:r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performance target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DF77A9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DF77A9" w:rsidRDefault="00F152ED" w:rsidP="00A23A24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Fixed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Spectral efficiency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bits/s/Hz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2,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0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Information data r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ate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(after decoding)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Mb/s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16,4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F63EC0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Radio interface configuration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U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p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-link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carrier f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requency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GHz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30,00000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Channel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Bandwidth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Mhz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9,072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F152ED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(Cyclic Prefix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µs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2,3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Total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Symbol duration (µs)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µs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35,68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Modulation s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ymbol rate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Msymb/s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8,1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F152ED" w:rsidRPr="00FE7E62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F63EC0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Terminal RF characteristics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F63EC0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F63EC0" w:rsidRDefault="00F152ED" w:rsidP="00A23A24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Max EIRP (corresponding to </w:t>
            </w:r>
            <w:r w:rsidR="00755AF2" w:rsidRPr="00DB3E31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2 </w:t>
            </w:r>
            <w:r w:rsidRPr="00402B17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W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Transmission power)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dBW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45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2A34CB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System assumptions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Elevation angle to satellite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°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30,0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Slant Range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(distance between UE and satellite for the considered elevation angle)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km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38613,7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lastRenderedPageBreak/>
              <w:t>Clear sky conditions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CA5D97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DF77A9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Satellite </w:t>
            </w:r>
            <w:r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RF characteristics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DF77A9" w:rsidRDefault="00F152ED" w:rsidP="00A23A24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DF77A9" w:rsidRDefault="00F152ED" w:rsidP="00A23A24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DF77A9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Nominal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altitude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km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35788,0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Typical average 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C/I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in a beam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16,0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</w:p>
        </w:tc>
      </w:tr>
      <w:tr w:rsidR="00F152ED" w:rsidRPr="00FE6AB6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F63EC0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Link budget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F63EC0" w:rsidRDefault="00F152ED" w:rsidP="00A23A24">
            <w:pPr>
              <w:spacing w:after="0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  <w:r w:rsidRPr="00F63EC0"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F63EC0" w:rsidRDefault="00F152ED" w:rsidP="00A23A24">
            <w:pPr>
              <w:spacing w:after="0"/>
              <w:jc w:val="center"/>
              <w:rPr>
                <w:rFonts w:ascii="FuturaA Bk BT" w:hAnsi="FuturaA Bk BT" w:cs="Arial"/>
                <w:b/>
                <w:color w:val="000000"/>
                <w:sz w:val="20"/>
                <w:lang w:eastAsia="fr-FR"/>
              </w:rPr>
            </w:pP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Output back off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in the terminal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2,5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Terminal u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seful EIRP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per channel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dBW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42,5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Free space propagation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loss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-213,7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Atmospheric 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propagation 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loss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</w:t>
            </w:r>
            <w:r w:rsidRPr="00005DBB">
              <w:rPr>
                <w:rFonts w:ascii="FuturaA Bk BT" w:hAnsi="FuturaA Bk BT" w:cs="Arial"/>
                <w:color w:val="000000"/>
                <w:sz w:val="20"/>
                <w:lang w:eastAsia="fr-FR"/>
              </w:rPr>
              <w:t>(in clear sky conditions)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1,0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>Required</w:t>
            </w:r>
            <w:r w:rsidRPr="008F29D8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C/(N+I)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sz w:val="20"/>
                <w:szCs w:val="20"/>
              </w:rPr>
              <w:t>7,228</w:t>
            </w:r>
          </w:p>
        </w:tc>
      </w:tr>
      <w:tr w:rsidR="00F152ED" w:rsidRPr="001C4125" w:rsidTr="00F152ED">
        <w:trPr>
          <w:trHeight w:val="270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Required C/N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A23A24">
            <w:pPr>
              <w:spacing w:after="0"/>
              <w:jc w:val="center"/>
              <w:outlineLvl w:val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sz w:val="20"/>
                <w:szCs w:val="20"/>
              </w:rPr>
              <w:t>6,7</w:t>
            </w:r>
          </w:p>
        </w:tc>
      </w:tr>
      <w:tr w:rsidR="00F152ED" w:rsidRPr="001C4125" w:rsidTr="00F152ED">
        <w:trPr>
          <w:trHeight w:val="255"/>
          <w:jc w:val="center"/>
        </w:trPr>
        <w:tc>
          <w:tcPr>
            <w:tcW w:w="3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Required satellite </w:t>
            </w: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G/T</w:t>
            </w:r>
            <w:r>
              <w:rPr>
                <w:rFonts w:ascii="FuturaA Bk BT" w:hAnsi="FuturaA Bk BT" w:cs="Arial"/>
                <w:color w:val="000000"/>
                <w:sz w:val="20"/>
                <w:lang w:eastAsia="fr-FR"/>
              </w:rPr>
              <w:t xml:space="preserve"> (corresponding to Rx sensitivity)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2ED" w:rsidRPr="00A70BEF" w:rsidRDefault="00F152ED" w:rsidP="00A23A24">
            <w:pPr>
              <w:spacing w:after="0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dB/K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2ED" w:rsidRPr="00A70BEF" w:rsidRDefault="00F152ED" w:rsidP="00F152ED">
            <w:pPr>
              <w:spacing w:after="0"/>
              <w:jc w:val="center"/>
              <w:rPr>
                <w:rFonts w:ascii="FuturaA Bk BT" w:hAnsi="FuturaA Bk BT" w:cs="Arial"/>
                <w:color w:val="000000"/>
                <w:sz w:val="20"/>
                <w:lang w:eastAsia="fr-FR"/>
              </w:rPr>
            </w:pPr>
            <w:r w:rsidRPr="00A70BEF">
              <w:rPr>
                <w:rFonts w:ascii="FuturaA Bk BT" w:hAnsi="FuturaA Bk BT" w:cs="Arial"/>
                <w:color w:val="000000"/>
                <w:sz w:val="20"/>
                <w:lang w:eastAsia="fr-FR"/>
              </w:rPr>
              <w:t>22,0</w:t>
            </w:r>
          </w:p>
        </w:tc>
      </w:tr>
    </w:tbl>
    <w:p w:rsidR="00F152ED" w:rsidRDefault="00F152ED" w:rsidP="003D2EA5"/>
    <w:p w:rsidR="00E84E6A" w:rsidRDefault="00E84E6A" w:rsidP="003D2EA5">
      <w:r>
        <w:rPr>
          <w:lang w:eastAsia="zh-CN"/>
        </w:rPr>
        <w:t>The figure below provides the required satellite G/T for a range of targeted spectral efficiency. This range of performances is typically supported by current and future satellites.</w:t>
      </w:r>
    </w:p>
    <w:p w:rsidR="009309DF" w:rsidRDefault="009309DF" w:rsidP="003D2EA5"/>
    <w:p w:rsidR="00972240" w:rsidRDefault="00972240" w:rsidP="00A70BEF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6E9E862B" wp14:editId="528E1CD3">
            <wp:extent cx="4572000" cy="2743200"/>
            <wp:effectExtent l="0" t="0" r="19050" b="19050"/>
            <wp:docPr id="2" name="Graphique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72240" w:rsidRDefault="00972240" w:rsidP="00A70BEF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="00E84E6A">
        <w:t xml:space="preserve">Spectral Efficiency versus the required satellite G/T – GEO in </w:t>
      </w:r>
      <w:proofErr w:type="spellStart"/>
      <w:r w:rsidR="00E84E6A">
        <w:t>Ka</w:t>
      </w:r>
      <w:proofErr w:type="spellEnd"/>
      <w:r w:rsidR="00E84E6A">
        <w:t xml:space="preserve"> band</w:t>
      </w:r>
      <w:r w:rsidR="002D0523">
        <w:t xml:space="preserve"> for DFTS-OFDM</w:t>
      </w:r>
      <w:r w:rsidR="00402B17">
        <w:t xml:space="preserve"> </w:t>
      </w:r>
    </w:p>
    <w:p w:rsidR="00CA5D97" w:rsidRDefault="00CA5D97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  <w:r>
        <w:br w:type="page"/>
      </w:r>
    </w:p>
    <w:p w:rsidR="003D2EA5" w:rsidRDefault="003D2EA5" w:rsidP="00A45C29">
      <w:pPr>
        <w:pStyle w:val="Titre2"/>
      </w:pPr>
      <w:r w:rsidRPr="00235394">
        <w:lastRenderedPageBreak/>
        <w:t>A.</w:t>
      </w:r>
      <w:r>
        <w:t>2</w:t>
      </w:r>
      <w:r w:rsidRPr="00235394">
        <w:tab/>
      </w:r>
      <w:r>
        <w:t xml:space="preserve">Deployment </w:t>
      </w:r>
      <w:r w:rsidR="00701496">
        <w:t xml:space="preserve">scenario </w:t>
      </w:r>
      <w:r>
        <w:t xml:space="preserve">D2 : </w:t>
      </w:r>
      <w:r w:rsidR="0019583B">
        <w:t>GEO</w:t>
      </w:r>
      <w:r>
        <w:t xml:space="preserve"> satellite </w:t>
      </w:r>
      <w:r w:rsidR="0019583B">
        <w:t xml:space="preserve">in </w:t>
      </w:r>
      <w:r>
        <w:t>S</w:t>
      </w:r>
      <w:r w:rsidR="00CA5D97">
        <w:t xml:space="preserve"> band</w:t>
      </w:r>
    </w:p>
    <w:p w:rsidR="00400F1E" w:rsidRDefault="00400F1E" w:rsidP="003D2EA5"/>
    <w:p w:rsidR="00CA5D97" w:rsidRDefault="00CA5D97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</w:p>
    <w:p w:rsidR="003D2EA5" w:rsidRDefault="003D2EA5" w:rsidP="00A45C29">
      <w:pPr>
        <w:pStyle w:val="Titre2"/>
      </w:pPr>
      <w:r w:rsidRPr="00235394">
        <w:t>A.</w:t>
      </w:r>
      <w:r>
        <w:t>3</w:t>
      </w:r>
      <w:r w:rsidRPr="00235394">
        <w:tab/>
      </w:r>
      <w:r>
        <w:t xml:space="preserve">Deployment </w:t>
      </w:r>
      <w:r w:rsidR="00701496">
        <w:t xml:space="preserve">scenario </w:t>
      </w:r>
      <w:r>
        <w:t xml:space="preserve">D3 : </w:t>
      </w:r>
      <w:r w:rsidR="0019583B">
        <w:t>LEO</w:t>
      </w:r>
      <w:r>
        <w:t xml:space="preserve"> satellite </w:t>
      </w:r>
      <w:r w:rsidR="00CA5D97">
        <w:t>at</w:t>
      </w:r>
      <w:r>
        <w:t xml:space="preserve"> 600 km </w:t>
      </w:r>
      <w:r w:rsidR="0019583B">
        <w:t xml:space="preserve">in </w:t>
      </w:r>
      <w:r>
        <w:t>S</w:t>
      </w:r>
      <w:r w:rsidR="00CA5D97">
        <w:t xml:space="preserve"> band</w:t>
      </w:r>
    </w:p>
    <w:p w:rsidR="00F03FC8" w:rsidRPr="00D308CA" w:rsidRDefault="00F03FC8" w:rsidP="00A84578">
      <w:pPr>
        <w:rPr>
          <w:lang w:val="en-GB" w:eastAsia="zh-CN"/>
        </w:rPr>
      </w:pPr>
    </w:p>
    <w:p w:rsidR="00BF29A7" w:rsidRPr="00D308CA" w:rsidRDefault="00BF29A7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</w:p>
    <w:p w:rsidR="003D2EA5" w:rsidRPr="00D308CA" w:rsidRDefault="003D2EA5" w:rsidP="003D2EA5">
      <w:pPr>
        <w:pStyle w:val="Titre2"/>
      </w:pPr>
      <w:r w:rsidRPr="00D308CA">
        <w:t xml:space="preserve">A.4  Scenario D4 : </w:t>
      </w:r>
      <w:r w:rsidR="0019583B" w:rsidRPr="00D308CA">
        <w:t>L</w:t>
      </w:r>
      <w:r w:rsidRPr="00D308CA">
        <w:t>E</w:t>
      </w:r>
      <w:r w:rsidR="00B343BC" w:rsidRPr="00D308CA">
        <w:t>O</w:t>
      </w:r>
      <w:r w:rsidRPr="00D308CA">
        <w:t xml:space="preserve"> </w:t>
      </w:r>
      <w:r w:rsidR="00CA5D97" w:rsidRPr="00D308CA">
        <w:t>at 600 km</w:t>
      </w:r>
      <w:r w:rsidR="0019583B" w:rsidRPr="00D308CA">
        <w:t xml:space="preserve"> in </w:t>
      </w:r>
      <w:proofErr w:type="spellStart"/>
      <w:r w:rsidR="0019583B" w:rsidRPr="00D308CA">
        <w:t>Ka</w:t>
      </w:r>
      <w:proofErr w:type="spellEnd"/>
      <w:r w:rsidR="0019583B" w:rsidRPr="00D308CA">
        <w:t xml:space="preserve"> band</w:t>
      </w:r>
    </w:p>
    <w:p w:rsidR="00CA5D97" w:rsidRDefault="00CA5D97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</w:p>
    <w:p w:rsidR="00737FFA" w:rsidRDefault="003D2EA5">
      <w:pPr>
        <w:pStyle w:val="Titre2"/>
      </w:pPr>
      <w:r>
        <w:t xml:space="preserve">A.5 : Scenario D5: HAPS at 20 km </w:t>
      </w:r>
      <w:r w:rsidR="0019583B">
        <w:t>in S band</w:t>
      </w:r>
    </w:p>
    <w:p w:rsidR="003D2EA5" w:rsidRDefault="003D2EA5" w:rsidP="003D2EA5">
      <w:pPr>
        <w:rPr>
          <w:lang w:eastAsia="zh-CN"/>
        </w:rPr>
      </w:pPr>
    </w:p>
    <w:p w:rsidR="00CA5D97" w:rsidRDefault="00CA5D97">
      <w:pPr>
        <w:spacing w:after="200" w:line="276" w:lineRule="auto"/>
        <w:rPr>
          <w:rFonts w:ascii="Arial" w:eastAsia="Times New Roman" w:hAnsi="Arial" w:cs="Arial"/>
          <w:sz w:val="32"/>
          <w:szCs w:val="32"/>
          <w:lang w:val="en-GB" w:eastAsia="zh-CN"/>
        </w:rPr>
      </w:pPr>
    </w:p>
    <w:p w:rsidR="002C331D" w:rsidRPr="00A70BEF" w:rsidRDefault="002C331D" w:rsidP="002C331D">
      <w:pPr>
        <w:pStyle w:val="Titre2"/>
        <w:rPr>
          <w:highlight w:val="yellow"/>
        </w:rPr>
      </w:pPr>
      <w:r>
        <w:t xml:space="preserve">A.6 : </w:t>
      </w:r>
      <w:r w:rsidR="00F03FC8">
        <w:t>P</w:t>
      </w:r>
      <w:r w:rsidR="00C4195C" w:rsidRPr="00BF29A7">
        <w:t>erformances assessment</w:t>
      </w:r>
      <w:r w:rsidR="00F03FC8">
        <w:t xml:space="preserve"> summary</w:t>
      </w:r>
    </w:p>
    <w:p w:rsidR="00BF29A7" w:rsidRDefault="00BF29A7" w:rsidP="00C4195C">
      <w:pPr>
        <w:jc w:val="both"/>
        <w:rPr>
          <w:sz w:val="24"/>
          <w:szCs w:val="24"/>
        </w:rPr>
      </w:pPr>
    </w:p>
    <w:p w:rsidR="00F03FC8" w:rsidRDefault="00F03FC8" w:rsidP="00F03FC8">
      <w:pPr>
        <w:rPr>
          <w:highlight w:val="yellow"/>
          <w:lang w:val="en-GB"/>
        </w:rPr>
      </w:pPr>
    </w:p>
    <w:p w:rsidR="00F03FC8" w:rsidRPr="0019583B" w:rsidRDefault="00F03FC8" w:rsidP="00F03FC8">
      <w:pPr>
        <w:pStyle w:val="Titre2"/>
        <w:ind w:left="1418"/>
        <w:rPr>
          <w:sz w:val="28"/>
        </w:rPr>
      </w:pPr>
      <w:r w:rsidRPr="0019583B">
        <w:rPr>
          <w:sz w:val="28"/>
        </w:rPr>
        <w:t>A.</w:t>
      </w:r>
      <w:r>
        <w:rPr>
          <w:sz w:val="28"/>
        </w:rPr>
        <w:t>6</w:t>
      </w:r>
      <w:r w:rsidRPr="0019583B">
        <w:rPr>
          <w:sz w:val="28"/>
        </w:rPr>
        <w:t>.</w:t>
      </w:r>
      <w:r>
        <w:rPr>
          <w:sz w:val="28"/>
        </w:rPr>
        <w:t>1</w:t>
      </w:r>
      <w:r w:rsidRPr="0019583B">
        <w:rPr>
          <w:sz w:val="28"/>
        </w:rPr>
        <w:t xml:space="preserve"> </w:t>
      </w:r>
      <w:proofErr w:type="spellStart"/>
      <w:r w:rsidRPr="0019583B">
        <w:rPr>
          <w:sz w:val="28"/>
        </w:rPr>
        <w:t>Ka</w:t>
      </w:r>
      <w:proofErr w:type="spellEnd"/>
      <w:r w:rsidRPr="0019583B">
        <w:rPr>
          <w:sz w:val="28"/>
        </w:rPr>
        <w:t xml:space="preserve"> band deployment scenarios: D1 and D4</w:t>
      </w:r>
    </w:p>
    <w:p w:rsidR="00F03FC8" w:rsidRDefault="00F03FC8" w:rsidP="00F03FC8">
      <w:pPr>
        <w:jc w:val="both"/>
        <w:rPr>
          <w:sz w:val="24"/>
          <w:szCs w:val="24"/>
        </w:rPr>
      </w:pPr>
      <w:r w:rsidRPr="0019583B">
        <w:rPr>
          <w:sz w:val="24"/>
          <w:szCs w:val="24"/>
        </w:rPr>
        <w:t>For the Ka band deployment scenarios (</w:t>
      </w:r>
      <w:r>
        <w:rPr>
          <w:sz w:val="24"/>
          <w:szCs w:val="24"/>
        </w:rPr>
        <w:t xml:space="preserve">GEO and </w:t>
      </w:r>
      <w:r w:rsidRPr="0019583B">
        <w:rPr>
          <w:sz w:val="24"/>
          <w:szCs w:val="24"/>
        </w:rPr>
        <w:t xml:space="preserve">LEO </w:t>
      </w:r>
      <w:r>
        <w:rPr>
          <w:sz w:val="24"/>
          <w:szCs w:val="24"/>
        </w:rPr>
        <w:t xml:space="preserve">at </w:t>
      </w:r>
      <w:r w:rsidRPr="0019583B">
        <w:rPr>
          <w:sz w:val="24"/>
          <w:szCs w:val="24"/>
        </w:rPr>
        <w:t xml:space="preserve">600 km), we </w:t>
      </w:r>
      <w:r>
        <w:rPr>
          <w:sz w:val="24"/>
          <w:szCs w:val="24"/>
        </w:rPr>
        <w:t>summarise here under</w:t>
      </w:r>
      <w:r w:rsidRPr="0019583B">
        <w:rPr>
          <w:sz w:val="24"/>
          <w:szCs w:val="24"/>
        </w:rPr>
        <w:t xml:space="preserve"> the minimum </w:t>
      </w:r>
      <w:r>
        <w:rPr>
          <w:sz w:val="24"/>
          <w:szCs w:val="24"/>
        </w:rPr>
        <w:t xml:space="preserve">satellite </w:t>
      </w:r>
      <w:r w:rsidRPr="0019583B">
        <w:rPr>
          <w:sz w:val="24"/>
          <w:szCs w:val="24"/>
        </w:rPr>
        <w:t xml:space="preserve">payload </w:t>
      </w:r>
      <w:r>
        <w:rPr>
          <w:sz w:val="24"/>
          <w:szCs w:val="24"/>
        </w:rPr>
        <w:t xml:space="preserve">performance </w:t>
      </w:r>
      <w:r w:rsidRPr="0019583B">
        <w:rPr>
          <w:sz w:val="24"/>
          <w:szCs w:val="24"/>
        </w:rPr>
        <w:t>requirements (EIRP density and figure of merit (G/T) for a spectral efficiency of 2</w:t>
      </w:r>
      <w:r>
        <w:rPr>
          <w:sz w:val="24"/>
          <w:szCs w:val="24"/>
        </w:rPr>
        <w:t>.</w:t>
      </w:r>
    </w:p>
    <w:p w:rsidR="00F03FC8" w:rsidRPr="0019583B" w:rsidRDefault="00F03FC8" w:rsidP="00F03FC8">
      <w:pPr>
        <w:jc w:val="both"/>
        <w:rPr>
          <w:sz w:val="24"/>
          <w:szCs w:val="24"/>
        </w:rPr>
      </w:pPr>
      <w:r w:rsidRPr="0019583B">
        <w:rPr>
          <w:sz w:val="24"/>
          <w:szCs w:val="24"/>
        </w:rPr>
        <w:t>It assumes for UE, a terminal equiped with 60 cm equivalent aperture antenna (dish or phased array antenna) and 45 dBW maximum EIRP corresponding to approximately 2 W transmit power.</w:t>
      </w:r>
    </w:p>
    <w:p w:rsidR="00F03FC8" w:rsidRPr="007016AF" w:rsidRDefault="00F03FC8" w:rsidP="00F03FC8">
      <w:pPr>
        <w:pStyle w:val="Lgende"/>
        <w:rPr>
          <w:sz w:val="24"/>
          <w:szCs w:val="24"/>
        </w:rPr>
      </w:pPr>
      <w:r w:rsidRPr="007016AF">
        <w:t xml:space="preserve">Table </w:t>
      </w:r>
      <w:r w:rsidRPr="00005DBB">
        <w:fldChar w:fldCharType="begin"/>
      </w:r>
      <w:r w:rsidRPr="007016AF">
        <w:instrText xml:space="preserve"> SEQ Table \* ARABIC </w:instrText>
      </w:r>
      <w:r w:rsidRPr="00005DBB">
        <w:fldChar w:fldCharType="separate"/>
      </w:r>
      <w:r>
        <w:rPr>
          <w:noProof/>
        </w:rPr>
        <w:t>13</w:t>
      </w:r>
      <w:r w:rsidRPr="00005DBB">
        <w:fldChar w:fldCharType="end"/>
      </w:r>
      <w:r>
        <w:t>:</w:t>
      </w:r>
      <w:r w:rsidRPr="007016AF">
        <w:t xml:space="preserve">Minimum Required Useful Satellite EIRP </w:t>
      </w:r>
      <w:r>
        <w:t xml:space="preserve">density </w:t>
      </w:r>
      <w:r w:rsidRPr="007016AF">
        <w:t>(</w:t>
      </w:r>
      <w:proofErr w:type="spellStart"/>
      <w:r w:rsidRPr="007016AF">
        <w:t>dBW</w:t>
      </w:r>
      <w:proofErr w:type="spellEnd"/>
      <w:r>
        <w:t>/MHz) for a Spectral Efficiency of 2 bit/s/Hz</w:t>
      </w:r>
    </w:p>
    <w:tbl>
      <w:tblPr>
        <w:tblStyle w:val="Grilledutableau"/>
        <w:tblW w:w="3273" w:type="pct"/>
        <w:jc w:val="center"/>
        <w:tblInd w:w="-527" w:type="dxa"/>
        <w:tblLook w:val="04A0" w:firstRow="1" w:lastRow="0" w:firstColumn="1" w:lastColumn="0" w:noHBand="0" w:noVBand="1"/>
      </w:tblPr>
      <w:tblGrid>
        <w:gridCol w:w="2701"/>
        <w:gridCol w:w="1798"/>
        <w:gridCol w:w="1798"/>
      </w:tblGrid>
      <w:tr w:rsidR="00F03FC8" w:rsidRPr="0019583B" w:rsidTr="00A23A24">
        <w:trPr>
          <w:jc w:val="center"/>
        </w:trPr>
        <w:tc>
          <w:tcPr>
            <w:tcW w:w="2144" w:type="pct"/>
          </w:tcPr>
          <w:p w:rsidR="00F03FC8" w:rsidRPr="00A84578" w:rsidRDefault="00F03FC8" w:rsidP="00A23A24">
            <w:pPr>
              <w:rPr>
                <w:b/>
                <w:sz w:val="24"/>
                <w:szCs w:val="24"/>
              </w:rPr>
            </w:pPr>
          </w:p>
        </w:tc>
        <w:tc>
          <w:tcPr>
            <w:tcW w:w="1428" w:type="pct"/>
          </w:tcPr>
          <w:p w:rsidR="00F03FC8" w:rsidRPr="00A84578" w:rsidRDefault="00F03FC8" w:rsidP="00A23A24">
            <w:pPr>
              <w:jc w:val="center"/>
              <w:rPr>
                <w:b/>
                <w:sz w:val="24"/>
                <w:szCs w:val="24"/>
              </w:rPr>
            </w:pPr>
            <w:r w:rsidRPr="0019583B">
              <w:rPr>
                <w:b/>
                <w:sz w:val="24"/>
                <w:szCs w:val="24"/>
              </w:rPr>
              <w:t>GEO: 35786km</w:t>
            </w:r>
          </w:p>
        </w:tc>
        <w:tc>
          <w:tcPr>
            <w:tcW w:w="1428" w:type="pct"/>
          </w:tcPr>
          <w:p w:rsidR="00F03FC8" w:rsidRPr="00A84578" w:rsidRDefault="00F03FC8" w:rsidP="00A23A24">
            <w:pPr>
              <w:jc w:val="center"/>
              <w:rPr>
                <w:b/>
                <w:sz w:val="24"/>
                <w:szCs w:val="24"/>
              </w:rPr>
            </w:pPr>
            <w:r w:rsidRPr="00A84578">
              <w:rPr>
                <w:b/>
                <w:sz w:val="24"/>
                <w:szCs w:val="24"/>
              </w:rPr>
              <w:t>LEO: 600 km</w:t>
            </w:r>
          </w:p>
        </w:tc>
      </w:tr>
      <w:tr w:rsidR="00F03FC8" w:rsidRPr="007016AF" w:rsidTr="00A23A24">
        <w:trPr>
          <w:trHeight w:val="446"/>
          <w:jc w:val="center"/>
        </w:trPr>
        <w:tc>
          <w:tcPr>
            <w:tcW w:w="2144" w:type="pct"/>
          </w:tcPr>
          <w:p w:rsidR="00F03FC8" w:rsidRPr="00A6173D" w:rsidRDefault="00F03FC8" w:rsidP="00A23A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Minimum EIRP density </w:t>
            </w:r>
            <w:r w:rsidRPr="00A6173D">
              <w:rPr>
                <w:sz w:val="24"/>
                <w:szCs w:val="24"/>
              </w:rPr>
              <w:t>(dBW/MHz)</w:t>
            </w:r>
          </w:p>
        </w:tc>
        <w:tc>
          <w:tcPr>
            <w:tcW w:w="1428" w:type="pct"/>
          </w:tcPr>
          <w:p w:rsidR="00F03FC8" w:rsidRPr="00A6173D" w:rsidRDefault="00F03FC8" w:rsidP="00A23A24">
            <w:pPr>
              <w:jc w:val="center"/>
              <w:rPr>
                <w:sz w:val="24"/>
                <w:szCs w:val="24"/>
              </w:rPr>
            </w:pPr>
            <w:r w:rsidRPr="00A6173D">
              <w:rPr>
                <w:sz w:val="24"/>
                <w:szCs w:val="24"/>
              </w:rPr>
              <w:t xml:space="preserve">37 </w:t>
            </w:r>
            <w:r>
              <w:rPr>
                <w:sz w:val="24"/>
                <w:szCs w:val="24"/>
              </w:rPr>
              <w:t>dBW/MHz</w:t>
            </w:r>
          </w:p>
        </w:tc>
        <w:tc>
          <w:tcPr>
            <w:tcW w:w="1428" w:type="pct"/>
          </w:tcPr>
          <w:p w:rsidR="00F03FC8" w:rsidRPr="00A6173D" w:rsidRDefault="00F03FC8" w:rsidP="00A23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</w:t>
            </w:r>
          </w:p>
        </w:tc>
      </w:tr>
    </w:tbl>
    <w:p w:rsidR="00F03FC8" w:rsidRDefault="00F03FC8" w:rsidP="00F03FC8">
      <w:pPr>
        <w:pStyle w:val="Lgende"/>
      </w:pPr>
    </w:p>
    <w:p w:rsidR="00F03FC8" w:rsidRPr="007016AF" w:rsidRDefault="00F03FC8" w:rsidP="00F03FC8">
      <w:pPr>
        <w:pStyle w:val="Lgende"/>
        <w:rPr>
          <w:sz w:val="24"/>
          <w:szCs w:val="24"/>
        </w:rPr>
      </w:pPr>
      <w:r w:rsidRPr="007016AF">
        <w:t xml:space="preserve">Table </w:t>
      </w:r>
      <w:r w:rsidRPr="00005DBB">
        <w:fldChar w:fldCharType="begin"/>
      </w:r>
      <w:r w:rsidRPr="007016AF">
        <w:instrText xml:space="preserve"> SEQ Table \* ARABIC </w:instrText>
      </w:r>
      <w:r w:rsidRPr="00005DBB">
        <w:fldChar w:fldCharType="separate"/>
      </w:r>
      <w:r>
        <w:rPr>
          <w:noProof/>
        </w:rPr>
        <w:t>14</w:t>
      </w:r>
      <w:r w:rsidRPr="00005DBB">
        <w:fldChar w:fldCharType="end"/>
      </w:r>
      <w:r>
        <w:t>:</w:t>
      </w:r>
      <w:r w:rsidRPr="007016AF">
        <w:t xml:space="preserve">Minimum Required Useful Satellite </w:t>
      </w:r>
      <w:r>
        <w:t xml:space="preserve">G/T </w:t>
      </w:r>
      <w:r w:rsidRPr="007016AF">
        <w:t>(</w:t>
      </w:r>
      <w:r>
        <w:t>dB/K) for a Spectral Efficiency of 2 bit/s/Hz</w:t>
      </w:r>
    </w:p>
    <w:tbl>
      <w:tblPr>
        <w:tblStyle w:val="Grilledutableau"/>
        <w:tblW w:w="2999" w:type="pct"/>
        <w:jc w:val="center"/>
        <w:tblLook w:val="04A0" w:firstRow="1" w:lastRow="0" w:firstColumn="1" w:lastColumn="0" w:noHBand="0" w:noVBand="1"/>
      </w:tblPr>
      <w:tblGrid>
        <w:gridCol w:w="1923"/>
        <w:gridCol w:w="1923"/>
        <w:gridCol w:w="1924"/>
      </w:tblGrid>
      <w:tr w:rsidR="00F03FC8" w:rsidRPr="0019583B" w:rsidTr="00A23A24">
        <w:trPr>
          <w:jc w:val="center"/>
        </w:trPr>
        <w:tc>
          <w:tcPr>
            <w:tcW w:w="1666" w:type="pct"/>
          </w:tcPr>
          <w:p w:rsidR="00F03FC8" w:rsidRPr="00A84578" w:rsidRDefault="00F03FC8" w:rsidP="00A23A24">
            <w:pPr>
              <w:rPr>
                <w:b/>
                <w:sz w:val="24"/>
                <w:szCs w:val="24"/>
              </w:rPr>
            </w:pPr>
          </w:p>
        </w:tc>
        <w:tc>
          <w:tcPr>
            <w:tcW w:w="1666" w:type="pct"/>
          </w:tcPr>
          <w:p w:rsidR="00F03FC8" w:rsidRPr="00A84578" w:rsidRDefault="00F03FC8" w:rsidP="00A23A24">
            <w:pPr>
              <w:jc w:val="center"/>
              <w:rPr>
                <w:b/>
                <w:sz w:val="24"/>
                <w:szCs w:val="24"/>
              </w:rPr>
            </w:pPr>
            <w:r w:rsidRPr="00A84578">
              <w:rPr>
                <w:b/>
                <w:sz w:val="24"/>
                <w:szCs w:val="24"/>
              </w:rPr>
              <w:t>GEO: 35786km</w:t>
            </w:r>
          </w:p>
        </w:tc>
        <w:tc>
          <w:tcPr>
            <w:tcW w:w="1667" w:type="pct"/>
          </w:tcPr>
          <w:p w:rsidR="00F03FC8" w:rsidRPr="00A84578" w:rsidRDefault="00F03FC8" w:rsidP="00A23A24">
            <w:pPr>
              <w:jc w:val="center"/>
              <w:rPr>
                <w:b/>
                <w:sz w:val="24"/>
                <w:szCs w:val="24"/>
              </w:rPr>
            </w:pPr>
            <w:r w:rsidRPr="00A84578">
              <w:rPr>
                <w:b/>
                <w:sz w:val="24"/>
                <w:szCs w:val="24"/>
              </w:rPr>
              <w:t>LEO: 600 km</w:t>
            </w:r>
          </w:p>
        </w:tc>
      </w:tr>
      <w:tr w:rsidR="00F03FC8" w:rsidRPr="007016AF" w:rsidTr="00A23A24">
        <w:trPr>
          <w:trHeight w:val="577"/>
          <w:jc w:val="center"/>
        </w:trPr>
        <w:tc>
          <w:tcPr>
            <w:tcW w:w="1666" w:type="pct"/>
          </w:tcPr>
          <w:p w:rsidR="00F03FC8" w:rsidRPr="00A84578" w:rsidRDefault="00F03FC8" w:rsidP="00A23A24">
            <w:pPr>
              <w:rPr>
                <w:sz w:val="24"/>
                <w:szCs w:val="24"/>
                <w:lang w:val="de-DE"/>
              </w:rPr>
            </w:pPr>
            <w:r w:rsidRPr="00A84578">
              <w:rPr>
                <w:sz w:val="24"/>
                <w:szCs w:val="24"/>
                <w:lang w:val="de-DE"/>
              </w:rPr>
              <w:t>Minimum G/T (dB/K)</w:t>
            </w:r>
          </w:p>
        </w:tc>
        <w:tc>
          <w:tcPr>
            <w:tcW w:w="1666" w:type="pct"/>
          </w:tcPr>
          <w:p w:rsidR="00F03FC8" w:rsidRPr="00896879" w:rsidRDefault="00DB3E31" w:rsidP="00DB3E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896879">
              <w:rPr>
                <w:sz w:val="24"/>
                <w:szCs w:val="24"/>
              </w:rPr>
              <w:t xml:space="preserve"> </w:t>
            </w:r>
            <w:r w:rsidR="00F03FC8">
              <w:rPr>
                <w:sz w:val="24"/>
                <w:szCs w:val="24"/>
              </w:rPr>
              <w:t>dB/K</w:t>
            </w:r>
          </w:p>
        </w:tc>
        <w:tc>
          <w:tcPr>
            <w:tcW w:w="1667" w:type="pct"/>
          </w:tcPr>
          <w:p w:rsidR="00F03FC8" w:rsidRPr="00896879" w:rsidRDefault="00F03FC8" w:rsidP="00A23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</w:t>
            </w:r>
          </w:p>
        </w:tc>
      </w:tr>
    </w:tbl>
    <w:p w:rsidR="00F03FC8" w:rsidRPr="007016AF" w:rsidRDefault="00F03FC8" w:rsidP="00F03FC8">
      <w:pPr>
        <w:jc w:val="both"/>
        <w:rPr>
          <w:sz w:val="24"/>
          <w:szCs w:val="24"/>
        </w:rPr>
      </w:pPr>
    </w:p>
    <w:p w:rsidR="00F03FC8" w:rsidRDefault="00F03FC8" w:rsidP="00C4195C">
      <w:pPr>
        <w:jc w:val="both"/>
        <w:rPr>
          <w:sz w:val="24"/>
          <w:szCs w:val="24"/>
        </w:rPr>
      </w:pPr>
    </w:p>
    <w:p w:rsidR="00BF29A7" w:rsidRPr="00BF29A7" w:rsidRDefault="00BF29A7" w:rsidP="00BF29A7">
      <w:pPr>
        <w:pStyle w:val="Titre2"/>
        <w:ind w:left="1418"/>
        <w:rPr>
          <w:sz w:val="28"/>
        </w:rPr>
      </w:pPr>
      <w:r w:rsidRPr="00BF29A7">
        <w:rPr>
          <w:sz w:val="28"/>
        </w:rPr>
        <w:t>A.</w:t>
      </w:r>
      <w:r w:rsidR="0019583B">
        <w:rPr>
          <w:sz w:val="28"/>
        </w:rPr>
        <w:t>6</w:t>
      </w:r>
      <w:r w:rsidRPr="00BF29A7">
        <w:rPr>
          <w:sz w:val="28"/>
        </w:rPr>
        <w:t>.</w:t>
      </w:r>
      <w:r w:rsidR="00F03FC8">
        <w:rPr>
          <w:sz w:val="28"/>
        </w:rPr>
        <w:t>2</w:t>
      </w:r>
      <w:r w:rsidR="00F03FC8" w:rsidRPr="00BF29A7">
        <w:rPr>
          <w:sz w:val="28"/>
        </w:rPr>
        <w:t xml:space="preserve"> </w:t>
      </w:r>
      <w:r w:rsidRPr="00BF29A7">
        <w:rPr>
          <w:sz w:val="28"/>
        </w:rPr>
        <w:t>S band deployment scenarios: D2, D3 and D5</w:t>
      </w:r>
    </w:p>
    <w:p w:rsidR="00BF29A7" w:rsidRPr="00C17412" w:rsidRDefault="00BF29A7" w:rsidP="00BF29A7">
      <w:pPr>
        <w:jc w:val="both"/>
        <w:rPr>
          <w:sz w:val="24"/>
          <w:szCs w:val="24"/>
        </w:rPr>
      </w:pPr>
      <w:r w:rsidRPr="00C17412">
        <w:rPr>
          <w:sz w:val="24"/>
          <w:szCs w:val="24"/>
        </w:rPr>
        <w:t xml:space="preserve">For the </w:t>
      </w:r>
      <w:r>
        <w:rPr>
          <w:sz w:val="24"/>
          <w:szCs w:val="24"/>
        </w:rPr>
        <w:t>S</w:t>
      </w:r>
      <w:r w:rsidRPr="00C17412">
        <w:rPr>
          <w:sz w:val="24"/>
          <w:szCs w:val="24"/>
        </w:rPr>
        <w:t xml:space="preserve"> band deployment scenarios (</w:t>
      </w:r>
      <w:r>
        <w:rPr>
          <w:sz w:val="24"/>
          <w:szCs w:val="24"/>
        </w:rPr>
        <w:t xml:space="preserve">GEO, </w:t>
      </w:r>
      <w:r w:rsidRPr="00C17412">
        <w:rPr>
          <w:sz w:val="24"/>
          <w:szCs w:val="24"/>
        </w:rPr>
        <w:t xml:space="preserve">LEO </w:t>
      </w:r>
      <w:r>
        <w:rPr>
          <w:sz w:val="24"/>
          <w:szCs w:val="24"/>
        </w:rPr>
        <w:t xml:space="preserve">at </w:t>
      </w:r>
      <w:r w:rsidRPr="00C17412">
        <w:rPr>
          <w:sz w:val="24"/>
          <w:szCs w:val="24"/>
        </w:rPr>
        <w:t>600 km</w:t>
      </w:r>
      <w:r>
        <w:rPr>
          <w:sz w:val="24"/>
          <w:szCs w:val="24"/>
        </w:rPr>
        <w:t xml:space="preserve"> and HAPS</w:t>
      </w:r>
      <w:r w:rsidRPr="00C17412">
        <w:rPr>
          <w:sz w:val="24"/>
          <w:szCs w:val="24"/>
        </w:rPr>
        <w:t xml:space="preserve">), we </w:t>
      </w:r>
      <w:r>
        <w:rPr>
          <w:sz w:val="24"/>
          <w:szCs w:val="24"/>
        </w:rPr>
        <w:t>summarise here under</w:t>
      </w:r>
      <w:r w:rsidRPr="00C17412">
        <w:rPr>
          <w:sz w:val="24"/>
          <w:szCs w:val="24"/>
        </w:rPr>
        <w:t xml:space="preserve"> the minimum </w:t>
      </w:r>
      <w:r w:rsidR="005449AF">
        <w:rPr>
          <w:sz w:val="24"/>
          <w:szCs w:val="24"/>
        </w:rPr>
        <w:t>space or airborne</w:t>
      </w:r>
      <w:r>
        <w:rPr>
          <w:sz w:val="24"/>
          <w:szCs w:val="24"/>
        </w:rPr>
        <w:t xml:space="preserve"> </w:t>
      </w:r>
      <w:r w:rsidRPr="00C17412">
        <w:rPr>
          <w:sz w:val="24"/>
          <w:szCs w:val="24"/>
        </w:rPr>
        <w:t xml:space="preserve">payload </w:t>
      </w:r>
      <w:r>
        <w:rPr>
          <w:sz w:val="24"/>
          <w:szCs w:val="24"/>
        </w:rPr>
        <w:t xml:space="preserve">performance </w:t>
      </w:r>
      <w:r w:rsidRPr="00C17412">
        <w:rPr>
          <w:sz w:val="24"/>
          <w:szCs w:val="24"/>
        </w:rPr>
        <w:t>requirements (EIRP density and figure of merit</w:t>
      </w:r>
      <w:r w:rsidR="00A84578">
        <w:rPr>
          <w:sz w:val="24"/>
          <w:szCs w:val="24"/>
        </w:rPr>
        <w:t xml:space="preserve">, </w:t>
      </w:r>
      <w:r w:rsidRPr="00C17412">
        <w:rPr>
          <w:sz w:val="24"/>
          <w:szCs w:val="24"/>
        </w:rPr>
        <w:t xml:space="preserve">G/T) for </w:t>
      </w:r>
      <w:r w:rsidR="005449AF">
        <w:rPr>
          <w:sz w:val="24"/>
          <w:szCs w:val="24"/>
        </w:rPr>
        <w:t>various targeted data rates on respectively down and uplink</w:t>
      </w:r>
      <w:r>
        <w:rPr>
          <w:sz w:val="24"/>
          <w:szCs w:val="24"/>
        </w:rPr>
        <w:t>.</w:t>
      </w:r>
    </w:p>
    <w:p w:rsidR="00C4195C" w:rsidRPr="007016AF" w:rsidRDefault="005449AF" w:rsidP="0019583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It assumes for UE, the 3GPP </w:t>
      </w:r>
      <w:r w:rsidR="00D512FC">
        <w:rPr>
          <w:sz w:val="24"/>
          <w:szCs w:val="24"/>
        </w:rPr>
        <w:t xml:space="preserve">power </w:t>
      </w:r>
      <w:r>
        <w:rPr>
          <w:sz w:val="24"/>
          <w:szCs w:val="24"/>
        </w:rPr>
        <w:t>class 3 performance</w:t>
      </w:r>
      <w:r w:rsidR="00A0530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4195C" w:rsidRPr="007016AF" w:rsidRDefault="00C4195C" w:rsidP="00C4195C">
      <w:pPr>
        <w:pStyle w:val="Lgende"/>
        <w:rPr>
          <w:sz w:val="24"/>
          <w:szCs w:val="24"/>
        </w:rPr>
      </w:pPr>
      <w:r w:rsidRPr="007016AF">
        <w:t xml:space="preserve">Table </w:t>
      </w:r>
      <w:r w:rsidRPr="00005DBB">
        <w:fldChar w:fldCharType="begin"/>
      </w:r>
      <w:r w:rsidRPr="007016AF">
        <w:instrText xml:space="preserve"> SEQ Table \* ARABIC </w:instrText>
      </w:r>
      <w:r w:rsidRPr="00005DBB">
        <w:fldChar w:fldCharType="separate"/>
      </w:r>
      <w:r w:rsidR="0070041F" w:rsidRPr="007016AF">
        <w:rPr>
          <w:noProof/>
        </w:rPr>
        <w:t>11</w:t>
      </w:r>
      <w:r w:rsidRPr="00005DBB">
        <w:fldChar w:fldCharType="end"/>
      </w:r>
      <w:r w:rsidRPr="007016AF">
        <w:t xml:space="preserve">: Minimum Required </w:t>
      </w:r>
      <w:r w:rsidR="0070041F" w:rsidRPr="007016AF">
        <w:t xml:space="preserve">Useful </w:t>
      </w:r>
      <w:r w:rsidRPr="007016AF">
        <w:t>Satellite EIRP (</w:t>
      </w:r>
      <w:proofErr w:type="spellStart"/>
      <w:r w:rsidRPr="007016AF">
        <w:t>dBW</w:t>
      </w:r>
      <w:proofErr w:type="spellEnd"/>
      <w:r w:rsidRPr="007016AF">
        <w:t xml:space="preserve">) per 180 kHz carrier </w:t>
      </w:r>
    </w:p>
    <w:tbl>
      <w:tblPr>
        <w:tblStyle w:val="Grilledutableau"/>
        <w:tblW w:w="3999" w:type="pct"/>
        <w:jc w:val="center"/>
        <w:tblLook w:val="04A0" w:firstRow="1" w:lastRow="0" w:firstColumn="1" w:lastColumn="0" w:noHBand="0" w:noVBand="1"/>
      </w:tblPr>
      <w:tblGrid>
        <w:gridCol w:w="1923"/>
        <w:gridCol w:w="1923"/>
        <w:gridCol w:w="1924"/>
        <w:gridCol w:w="1924"/>
      </w:tblGrid>
      <w:tr w:rsidR="00C4195C" w:rsidRPr="007016AF" w:rsidTr="00886B5B">
        <w:trPr>
          <w:jc w:val="center"/>
        </w:trPr>
        <w:tc>
          <w:tcPr>
            <w:tcW w:w="1250" w:type="pct"/>
          </w:tcPr>
          <w:p w:rsidR="00C4195C" w:rsidRPr="0019583B" w:rsidRDefault="0019583B" w:rsidP="00CA5D97">
            <w:pPr>
              <w:rPr>
                <w:b/>
                <w:sz w:val="24"/>
                <w:szCs w:val="24"/>
                <w:lang w:val="en-GB"/>
              </w:rPr>
            </w:pPr>
            <w:r w:rsidRPr="0019583B">
              <w:rPr>
                <w:b/>
                <w:sz w:val="24"/>
                <w:szCs w:val="24"/>
                <w:lang w:val="en-GB"/>
              </w:rPr>
              <w:t xml:space="preserve">Downlink </w:t>
            </w:r>
            <w:r w:rsidR="00C4195C" w:rsidRPr="0019583B">
              <w:rPr>
                <w:b/>
                <w:sz w:val="24"/>
                <w:szCs w:val="24"/>
                <w:lang w:val="en-GB"/>
              </w:rPr>
              <w:t xml:space="preserve">Data rate per 180 KHz </w:t>
            </w:r>
            <w:r w:rsidR="00CA5D97" w:rsidRPr="0019583B">
              <w:rPr>
                <w:b/>
                <w:sz w:val="24"/>
                <w:szCs w:val="24"/>
                <w:lang w:val="en-GB"/>
              </w:rPr>
              <w:t>channel</w:t>
            </w:r>
          </w:p>
        </w:tc>
        <w:tc>
          <w:tcPr>
            <w:tcW w:w="1250" w:type="pct"/>
          </w:tcPr>
          <w:p w:rsidR="00C4195C" w:rsidRPr="0019583B" w:rsidRDefault="00C4195C" w:rsidP="00737FFA">
            <w:pPr>
              <w:jc w:val="center"/>
              <w:rPr>
                <w:b/>
                <w:sz w:val="24"/>
                <w:szCs w:val="24"/>
                <w:lang w:val="it-IT"/>
              </w:rPr>
            </w:pPr>
            <w:r w:rsidRPr="0019583B">
              <w:rPr>
                <w:b/>
                <w:sz w:val="24"/>
                <w:szCs w:val="24"/>
              </w:rPr>
              <w:t>GEO: 35786km</w:t>
            </w:r>
          </w:p>
        </w:tc>
        <w:tc>
          <w:tcPr>
            <w:tcW w:w="1250" w:type="pct"/>
          </w:tcPr>
          <w:p w:rsidR="00C4195C" w:rsidRPr="0019583B" w:rsidRDefault="0076211B" w:rsidP="00737FFA">
            <w:pPr>
              <w:jc w:val="center"/>
              <w:rPr>
                <w:b/>
                <w:sz w:val="24"/>
                <w:szCs w:val="24"/>
                <w:lang w:val="it-IT"/>
              </w:rPr>
            </w:pPr>
            <w:r w:rsidRPr="0019583B">
              <w:rPr>
                <w:b/>
                <w:sz w:val="24"/>
                <w:szCs w:val="24"/>
              </w:rPr>
              <w:t>LEO: 6</w:t>
            </w:r>
            <w:r w:rsidR="00C4195C" w:rsidRPr="0019583B">
              <w:rPr>
                <w:b/>
                <w:sz w:val="24"/>
                <w:szCs w:val="24"/>
              </w:rPr>
              <w:t>00 km</w:t>
            </w:r>
          </w:p>
        </w:tc>
        <w:tc>
          <w:tcPr>
            <w:tcW w:w="1250" w:type="pct"/>
          </w:tcPr>
          <w:p w:rsidR="00C4195C" w:rsidRPr="0019583B" w:rsidRDefault="00C4195C" w:rsidP="00737FFA">
            <w:pPr>
              <w:jc w:val="center"/>
              <w:rPr>
                <w:b/>
                <w:sz w:val="24"/>
                <w:szCs w:val="24"/>
              </w:rPr>
            </w:pPr>
            <w:r w:rsidRPr="0019583B">
              <w:rPr>
                <w:b/>
                <w:sz w:val="24"/>
                <w:szCs w:val="24"/>
              </w:rPr>
              <w:t>HAPS: 20 km</w:t>
            </w:r>
          </w:p>
        </w:tc>
      </w:tr>
      <w:tr w:rsidR="00C4195C" w:rsidRPr="007016AF" w:rsidTr="00886B5B">
        <w:trPr>
          <w:trHeight w:val="824"/>
          <w:jc w:val="center"/>
        </w:trPr>
        <w:tc>
          <w:tcPr>
            <w:tcW w:w="1250" w:type="pct"/>
          </w:tcPr>
          <w:p w:rsidR="00C4195C" w:rsidRPr="007016AF" w:rsidRDefault="00F03FC8" w:rsidP="00737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TBD </w:t>
            </w:r>
            <w:r w:rsidRPr="007016AF">
              <w:rPr>
                <w:sz w:val="24"/>
                <w:szCs w:val="24"/>
              </w:rPr>
              <w:t>kb</w:t>
            </w:r>
            <w:r w:rsidR="00C4195C" w:rsidRPr="007016AF">
              <w:rPr>
                <w:sz w:val="24"/>
                <w:szCs w:val="24"/>
              </w:rPr>
              <w:t>/s</w:t>
            </w:r>
          </w:p>
        </w:tc>
        <w:tc>
          <w:tcPr>
            <w:tcW w:w="1250" w:type="pct"/>
          </w:tcPr>
          <w:p w:rsidR="00C4195C" w:rsidRPr="007016AF" w:rsidRDefault="00F03FC8" w:rsidP="00737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 dBW</w:t>
            </w:r>
          </w:p>
        </w:tc>
        <w:tc>
          <w:tcPr>
            <w:tcW w:w="1250" w:type="pct"/>
          </w:tcPr>
          <w:p w:rsidR="00C4195C" w:rsidRPr="007016AF" w:rsidRDefault="00F03FC8" w:rsidP="00737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</w:t>
            </w:r>
            <w:r w:rsidR="00CA5D97">
              <w:rPr>
                <w:sz w:val="24"/>
                <w:szCs w:val="24"/>
              </w:rPr>
              <w:t xml:space="preserve"> dBW</w:t>
            </w:r>
          </w:p>
        </w:tc>
        <w:tc>
          <w:tcPr>
            <w:tcW w:w="1250" w:type="pct"/>
          </w:tcPr>
          <w:p w:rsidR="00C4195C" w:rsidRPr="007016AF" w:rsidRDefault="00F03FC8" w:rsidP="00737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</w:t>
            </w:r>
            <w:r w:rsidR="00CA5D97">
              <w:rPr>
                <w:sz w:val="24"/>
                <w:szCs w:val="24"/>
              </w:rPr>
              <w:t xml:space="preserve"> dBW</w:t>
            </w:r>
          </w:p>
        </w:tc>
      </w:tr>
    </w:tbl>
    <w:p w:rsidR="00C4195C" w:rsidRPr="007016AF" w:rsidRDefault="00C4195C" w:rsidP="00C4195C">
      <w:pPr>
        <w:jc w:val="both"/>
        <w:rPr>
          <w:sz w:val="24"/>
          <w:szCs w:val="24"/>
        </w:rPr>
      </w:pPr>
    </w:p>
    <w:p w:rsidR="00C4195C" w:rsidRPr="007016AF" w:rsidRDefault="00C4195C" w:rsidP="00C4195C">
      <w:pPr>
        <w:pStyle w:val="Lgende"/>
        <w:rPr>
          <w:sz w:val="24"/>
          <w:szCs w:val="24"/>
        </w:rPr>
      </w:pPr>
      <w:r w:rsidRPr="007016AF">
        <w:t xml:space="preserve">Table </w:t>
      </w:r>
      <w:r w:rsidRPr="00005DBB">
        <w:fldChar w:fldCharType="begin"/>
      </w:r>
      <w:r w:rsidRPr="007016AF">
        <w:instrText xml:space="preserve"> SEQ Table \* ARABIC </w:instrText>
      </w:r>
      <w:r w:rsidRPr="00005DBB">
        <w:fldChar w:fldCharType="separate"/>
      </w:r>
      <w:r w:rsidR="0070041F" w:rsidRPr="007016AF">
        <w:rPr>
          <w:noProof/>
        </w:rPr>
        <w:t>12</w:t>
      </w:r>
      <w:r w:rsidRPr="00005DBB">
        <w:fldChar w:fldCharType="end"/>
      </w:r>
      <w:r w:rsidRPr="007016AF">
        <w:t xml:space="preserve"> :Minimum Required </w:t>
      </w:r>
      <w:r w:rsidR="00CA5D97">
        <w:t>space and airborne</w:t>
      </w:r>
      <w:r w:rsidR="00CA5D97" w:rsidRPr="007016AF">
        <w:t xml:space="preserve"> </w:t>
      </w:r>
      <w:r w:rsidRPr="007016AF">
        <w:t>G/T (in dB/K)</w:t>
      </w: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2403"/>
        <w:gridCol w:w="2403"/>
        <w:gridCol w:w="2407"/>
        <w:gridCol w:w="2407"/>
      </w:tblGrid>
      <w:tr w:rsidR="00C4195C" w:rsidRPr="0019583B" w:rsidTr="00886B5B">
        <w:trPr>
          <w:jc w:val="center"/>
        </w:trPr>
        <w:tc>
          <w:tcPr>
            <w:tcW w:w="1249" w:type="pct"/>
          </w:tcPr>
          <w:p w:rsidR="00C4195C" w:rsidRPr="0019583B" w:rsidRDefault="00CA5D97" w:rsidP="00CA5D97">
            <w:pPr>
              <w:jc w:val="both"/>
              <w:rPr>
                <w:b/>
                <w:sz w:val="24"/>
                <w:szCs w:val="24"/>
                <w:lang w:val="en-GB"/>
              </w:rPr>
            </w:pPr>
            <w:r w:rsidRPr="0019583B">
              <w:rPr>
                <w:b/>
                <w:sz w:val="24"/>
                <w:szCs w:val="24"/>
                <w:lang w:val="en-GB"/>
              </w:rPr>
              <w:t xml:space="preserve">Uplink data </w:t>
            </w:r>
            <w:r w:rsidR="00C4195C" w:rsidRPr="0019583B">
              <w:rPr>
                <w:b/>
                <w:sz w:val="24"/>
                <w:szCs w:val="24"/>
                <w:lang w:val="en-GB"/>
              </w:rPr>
              <w:t>rate per UE</w:t>
            </w:r>
          </w:p>
        </w:tc>
        <w:tc>
          <w:tcPr>
            <w:tcW w:w="1249" w:type="pct"/>
          </w:tcPr>
          <w:p w:rsidR="00C4195C" w:rsidRPr="0019583B" w:rsidRDefault="00C4195C" w:rsidP="00737FFA">
            <w:pPr>
              <w:jc w:val="center"/>
              <w:rPr>
                <w:b/>
                <w:sz w:val="24"/>
                <w:szCs w:val="24"/>
              </w:rPr>
            </w:pPr>
            <w:r w:rsidRPr="0019583B">
              <w:rPr>
                <w:b/>
                <w:sz w:val="24"/>
                <w:szCs w:val="24"/>
              </w:rPr>
              <w:t>HAPS: 20 km</w:t>
            </w:r>
          </w:p>
        </w:tc>
        <w:tc>
          <w:tcPr>
            <w:tcW w:w="1251" w:type="pct"/>
          </w:tcPr>
          <w:p w:rsidR="00C4195C" w:rsidRPr="0019583B" w:rsidRDefault="0076211B" w:rsidP="00737FFA">
            <w:pPr>
              <w:jc w:val="center"/>
              <w:rPr>
                <w:b/>
                <w:sz w:val="24"/>
                <w:szCs w:val="24"/>
              </w:rPr>
            </w:pPr>
            <w:r w:rsidRPr="0019583B">
              <w:rPr>
                <w:b/>
                <w:sz w:val="24"/>
                <w:szCs w:val="24"/>
              </w:rPr>
              <w:t>LEO: 6</w:t>
            </w:r>
            <w:r w:rsidR="00C4195C" w:rsidRPr="0019583B">
              <w:rPr>
                <w:b/>
                <w:sz w:val="24"/>
                <w:szCs w:val="24"/>
              </w:rPr>
              <w:t>00 km</w:t>
            </w:r>
          </w:p>
        </w:tc>
        <w:tc>
          <w:tcPr>
            <w:tcW w:w="1251" w:type="pct"/>
          </w:tcPr>
          <w:p w:rsidR="00C4195C" w:rsidRPr="0019583B" w:rsidRDefault="00C4195C" w:rsidP="00737FFA">
            <w:pPr>
              <w:jc w:val="center"/>
              <w:rPr>
                <w:b/>
                <w:sz w:val="24"/>
                <w:szCs w:val="24"/>
              </w:rPr>
            </w:pPr>
            <w:r w:rsidRPr="0019583B">
              <w:rPr>
                <w:b/>
                <w:sz w:val="24"/>
                <w:szCs w:val="24"/>
              </w:rPr>
              <w:t>GEO: 36000 km</w:t>
            </w:r>
          </w:p>
        </w:tc>
      </w:tr>
      <w:tr w:rsidR="00C4195C" w:rsidRPr="007016AF" w:rsidTr="00886B5B">
        <w:trPr>
          <w:trHeight w:val="824"/>
          <w:jc w:val="center"/>
        </w:trPr>
        <w:tc>
          <w:tcPr>
            <w:tcW w:w="1249" w:type="pct"/>
          </w:tcPr>
          <w:p w:rsidR="00C4195C" w:rsidRPr="007016AF" w:rsidRDefault="00F03FC8" w:rsidP="00737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</w:t>
            </w:r>
            <w:r w:rsidR="00C4195C" w:rsidRPr="007016AF">
              <w:rPr>
                <w:sz w:val="24"/>
                <w:szCs w:val="24"/>
              </w:rPr>
              <w:t xml:space="preserve"> kbps</w:t>
            </w:r>
          </w:p>
        </w:tc>
        <w:tc>
          <w:tcPr>
            <w:tcW w:w="1249" w:type="pct"/>
          </w:tcPr>
          <w:p w:rsidR="00C4195C" w:rsidRPr="007016AF" w:rsidRDefault="00C4195C" w:rsidP="00737FFA">
            <w:pPr>
              <w:jc w:val="center"/>
              <w:rPr>
                <w:sz w:val="24"/>
                <w:szCs w:val="24"/>
              </w:rPr>
            </w:pPr>
            <w:r w:rsidRPr="007016AF">
              <w:rPr>
                <w:sz w:val="24"/>
                <w:szCs w:val="24"/>
              </w:rPr>
              <w:t>N/A</w:t>
            </w:r>
          </w:p>
        </w:tc>
        <w:tc>
          <w:tcPr>
            <w:tcW w:w="1251" w:type="pct"/>
          </w:tcPr>
          <w:p w:rsidR="00C4195C" w:rsidRPr="007016AF" w:rsidRDefault="00F03FC8" w:rsidP="00737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</w:t>
            </w:r>
            <w:r w:rsidR="00C4195C" w:rsidRPr="007016AF">
              <w:rPr>
                <w:sz w:val="24"/>
                <w:szCs w:val="24"/>
              </w:rPr>
              <w:t xml:space="preserve"> dB/K</w:t>
            </w:r>
          </w:p>
        </w:tc>
        <w:tc>
          <w:tcPr>
            <w:tcW w:w="1251" w:type="pct"/>
          </w:tcPr>
          <w:p w:rsidR="00C4195C" w:rsidRPr="007016AF" w:rsidRDefault="00F03FC8" w:rsidP="00737F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TBD</w:t>
            </w:r>
            <w:r w:rsidR="00C4195C" w:rsidRPr="007016AF">
              <w:rPr>
                <w:sz w:val="24"/>
                <w:szCs w:val="24"/>
              </w:rPr>
              <w:t xml:space="preserve"> dB/K</w:t>
            </w:r>
          </w:p>
        </w:tc>
      </w:tr>
    </w:tbl>
    <w:p w:rsidR="003D2EA5" w:rsidRDefault="003D2EA5" w:rsidP="003D2EA5">
      <w:pPr>
        <w:rPr>
          <w:highlight w:val="yellow"/>
          <w:lang w:val="en-GB"/>
        </w:rPr>
      </w:pPr>
    </w:p>
    <w:p w:rsidR="0076211B" w:rsidRPr="001645C2" w:rsidRDefault="0076211B" w:rsidP="004348D2">
      <w:pPr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A5C3C" w:rsidRPr="009362AE" w:rsidRDefault="00DA5C3C" w:rsidP="00DA5C3C">
      <w:pPr>
        <w:rPr>
          <w:rFonts w:ascii="Times New Roman" w:hAnsi="Times New Roman" w:cs="Times New Roman"/>
          <w:color w:val="1F497D"/>
          <w:sz w:val="20"/>
          <w:szCs w:val="20"/>
          <w:lang w:val="en-GB"/>
        </w:rPr>
      </w:pPr>
    </w:p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2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2EE" w:rsidRDefault="003902EE" w:rsidP="000519FA">
      <w:pPr>
        <w:spacing w:after="0" w:line="240" w:lineRule="auto"/>
      </w:pPr>
      <w:r>
        <w:separator/>
      </w:r>
    </w:p>
  </w:endnote>
  <w:endnote w:type="continuationSeparator" w:id="0">
    <w:p w:rsidR="003902EE" w:rsidRDefault="003902E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uturaA Bk BT">
    <w:altName w:val="Segoe UI"/>
    <w:panose1 w:val="020B0502020204020303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3A24" w:rsidRDefault="00A23A2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9D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23A24" w:rsidRDefault="00A23A2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2EE" w:rsidRDefault="003902EE" w:rsidP="000519FA">
      <w:pPr>
        <w:spacing w:after="0" w:line="240" w:lineRule="auto"/>
      </w:pPr>
      <w:r>
        <w:separator/>
      </w:r>
    </w:p>
  </w:footnote>
  <w:footnote w:type="continuationSeparator" w:id="0">
    <w:p w:rsidR="003902EE" w:rsidRDefault="003902E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F78"/>
    <w:multiLevelType w:val="hybridMultilevel"/>
    <w:tmpl w:val="75363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9FB1E31"/>
    <w:multiLevelType w:val="hybridMultilevel"/>
    <w:tmpl w:val="E2764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10AFB"/>
    <w:multiLevelType w:val="hybridMultilevel"/>
    <w:tmpl w:val="D8165D3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D3C7436"/>
    <w:multiLevelType w:val="multilevel"/>
    <w:tmpl w:val="28D4C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563D37"/>
    <w:multiLevelType w:val="hybridMultilevel"/>
    <w:tmpl w:val="9B160E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BF"/>
    <w:rsid w:val="0000355A"/>
    <w:rsid w:val="000035F9"/>
    <w:rsid w:val="00005DBB"/>
    <w:rsid w:val="00006552"/>
    <w:rsid w:val="00007A13"/>
    <w:rsid w:val="00010F94"/>
    <w:rsid w:val="00017C51"/>
    <w:rsid w:val="00017D31"/>
    <w:rsid w:val="00020134"/>
    <w:rsid w:val="00020B0E"/>
    <w:rsid w:val="00021E7B"/>
    <w:rsid w:val="000222C1"/>
    <w:rsid w:val="00023EE6"/>
    <w:rsid w:val="00027C82"/>
    <w:rsid w:val="00027E68"/>
    <w:rsid w:val="00031BE0"/>
    <w:rsid w:val="000330CB"/>
    <w:rsid w:val="0003674B"/>
    <w:rsid w:val="0003685C"/>
    <w:rsid w:val="00037782"/>
    <w:rsid w:val="000415AC"/>
    <w:rsid w:val="00041657"/>
    <w:rsid w:val="00042C03"/>
    <w:rsid w:val="00042E1A"/>
    <w:rsid w:val="00043404"/>
    <w:rsid w:val="00045880"/>
    <w:rsid w:val="00046AA6"/>
    <w:rsid w:val="000519FA"/>
    <w:rsid w:val="000549D5"/>
    <w:rsid w:val="00055C01"/>
    <w:rsid w:val="00056294"/>
    <w:rsid w:val="00057BAC"/>
    <w:rsid w:val="00057E68"/>
    <w:rsid w:val="00061AE4"/>
    <w:rsid w:val="0006202B"/>
    <w:rsid w:val="000639AB"/>
    <w:rsid w:val="00064648"/>
    <w:rsid w:val="00064757"/>
    <w:rsid w:val="000648F1"/>
    <w:rsid w:val="000654AE"/>
    <w:rsid w:val="00071A3E"/>
    <w:rsid w:val="00072A13"/>
    <w:rsid w:val="000746F1"/>
    <w:rsid w:val="00074772"/>
    <w:rsid w:val="00075BA9"/>
    <w:rsid w:val="0007784A"/>
    <w:rsid w:val="00080069"/>
    <w:rsid w:val="00080A19"/>
    <w:rsid w:val="000835B5"/>
    <w:rsid w:val="000836E2"/>
    <w:rsid w:val="000852A4"/>
    <w:rsid w:val="00086039"/>
    <w:rsid w:val="0009000A"/>
    <w:rsid w:val="0009133D"/>
    <w:rsid w:val="00094199"/>
    <w:rsid w:val="000971F4"/>
    <w:rsid w:val="000973EC"/>
    <w:rsid w:val="000A08A3"/>
    <w:rsid w:val="000A24C7"/>
    <w:rsid w:val="000A4533"/>
    <w:rsid w:val="000A5905"/>
    <w:rsid w:val="000A7CC5"/>
    <w:rsid w:val="000B3961"/>
    <w:rsid w:val="000B4ECA"/>
    <w:rsid w:val="000C1F38"/>
    <w:rsid w:val="000C2A54"/>
    <w:rsid w:val="000C3792"/>
    <w:rsid w:val="000C5986"/>
    <w:rsid w:val="000C63B7"/>
    <w:rsid w:val="000C7447"/>
    <w:rsid w:val="000C790A"/>
    <w:rsid w:val="000D01FE"/>
    <w:rsid w:val="000D0D93"/>
    <w:rsid w:val="000D287C"/>
    <w:rsid w:val="000D2FF6"/>
    <w:rsid w:val="000D403A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5C9E"/>
    <w:rsid w:val="0010616A"/>
    <w:rsid w:val="00110759"/>
    <w:rsid w:val="00110D47"/>
    <w:rsid w:val="00111F65"/>
    <w:rsid w:val="001175C0"/>
    <w:rsid w:val="00120438"/>
    <w:rsid w:val="00122ADB"/>
    <w:rsid w:val="0012710E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0EB8"/>
    <w:rsid w:val="00152F03"/>
    <w:rsid w:val="00154607"/>
    <w:rsid w:val="00155141"/>
    <w:rsid w:val="001557C1"/>
    <w:rsid w:val="00155853"/>
    <w:rsid w:val="00160717"/>
    <w:rsid w:val="001645C2"/>
    <w:rsid w:val="00166CA6"/>
    <w:rsid w:val="00170442"/>
    <w:rsid w:val="001712ED"/>
    <w:rsid w:val="00171DDF"/>
    <w:rsid w:val="00181499"/>
    <w:rsid w:val="0018472F"/>
    <w:rsid w:val="00187C6F"/>
    <w:rsid w:val="00191890"/>
    <w:rsid w:val="00192935"/>
    <w:rsid w:val="00193810"/>
    <w:rsid w:val="0019583B"/>
    <w:rsid w:val="00195D4E"/>
    <w:rsid w:val="00197E0B"/>
    <w:rsid w:val="001A4BC4"/>
    <w:rsid w:val="001A5D61"/>
    <w:rsid w:val="001A6D9F"/>
    <w:rsid w:val="001B15D0"/>
    <w:rsid w:val="001B1807"/>
    <w:rsid w:val="001B20D7"/>
    <w:rsid w:val="001B2A70"/>
    <w:rsid w:val="001B30BA"/>
    <w:rsid w:val="001B3F85"/>
    <w:rsid w:val="001B53EC"/>
    <w:rsid w:val="001C4622"/>
    <w:rsid w:val="001C66D9"/>
    <w:rsid w:val="001C7E39"/>
    <w:rsid w:val="001D1BAC"/>
    <w:rsid w:val="001D7850"/>
    <w:rsid w:val="001D7C16"/>
    <w:rsid w:val="001E0D4D"/>
    <w:rsid w:val="001E1EC4"/>
    <w:rsid w:val="001E2163"/>
    <w:rsid w:val="001E23D3"/>
    <w:rsid w:val="001E2CFB"/>
    <w:rsid w:val="001E46B5"/>
    <w:rsid w:val="001E5FE9"/>
    <w:rsid w:val="001E66B6"/>
    <w:rsid w:val="001F0323"/>
    <w:rsid w:val="001F46A7"/>
    <w:rsid w:val="00202FFE"/>
    <w:rsid w:val="00206E46"/>
    <w:rsid w:val="002071E5"/>
    <w:rsid w:val="00207228"/>
    <w:rsid w:val="00211821"/>
    <w:rsid w:val="00214F4F"/>
    <w:rsid w:val="0021618C"/>
    <w:rsid w:val="002176CB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75"/>
    <w:rsid w:val="00265836"/>
    <w:rsid w:val="0027054D"/>
    <w:rsid w:val="0027077A"/>
    <w:rsid w:val="002763CB"/>
    <w:rsid w:val="00281A49"/>
    <w:rsid w:val="002827B1"/>
    <w:rsid w:val="00284E2F"/>
    <w:rsid w:val="00292F13"/>
    <w:rsid w:val="00294494"/>
    <w:rsid w:val="0029466A"/>
    <w:rsid w:val="0029596C"/>
    <w:rsid w:val="002964B2"/>
    <w:rsid w:val="0029675E"/>
    <w:rsid w:val="00297362"/>
    <w:rsid w:val="002A059C"/>
    <w:rsid w:val="002A5488"/>
    <w:rsid w:val="002A5509"/>
    <w:rsid w:val="002B0B4B"/>
    <w:rsid w:val="002B1560"/>
    <w:rsid w:val="002B2545"/>
    <w:rsid w:val="002B3F41"/>
    <w:rsid w:val="002B4623"/>
    <w:rsid w:val="002B4A5B"/>
    <w:rsid w:val="002B5306"/>
    <w:rsid w:val="002C08CE"/>
    <w:rsid w:val="002C12D7"/>
    <w:rsid w:val="002C1862"/>
    <w:rsid w:val="002C331D"/>
    <w:rsid w:val="002C4D5E"/>
    <w:rsid w:val="002D0523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64BF"/>
    <w:rsid w:val="00300C6E"/>
    <w:rsid w:val="00303ED4"/>
    <w:rsid w:val="003073BF"/>
    <w:rsid w:val="00313E04"/>
    <w:rsid w:val="00314AF9"/>
    <w:rsid w:val="00314F16"/>
    <w:rsid w:val="0031678A"/>
    <w:rsid w:val="00316E65"/>
    <w:rsid w:val="0032326C"/>
    <w:rsid w:val="00325F8E"/>
    <w:rsid w:val="00331232"/>
    <w:rsid w:val="00331BC6"/>
    <w:rsid w:val="003327A4"/>
    <w:rsid w:val="003367CA"/>
    <w:rsid w:val="00336803"/>
    <w:rsid w:val="00340733"/>
    <w:rsid w:val="0034155E"/>
    <w:rsid w:val="0034182C"/>
    <w:rsid w:val="00343E11"/>
    <w:rsid w:val="003450C7"/>
    <w:rsid w:val="00346842"/>
    <w:rsid w:val="00347A04"/>
    <w:rsid w:val="00347ED2"/>
    <w:rsid w:val="0035022C"/>
    <w:rsid w:val="003539AD"/>
    <w:rsid w:val="0035455A"/>
    <w:rsid w:val="00356DBF"/>
    <w:rsid w:val="00360C68"/>
    <w:rsid w:val="00362B48"/>
    <w:rsid w:val="00363FDF"/>
    <w:rsid w:val="00364728"/>
    <w:rsid w:val="00364CD5"/>
    <w:rsid w:val="00365FC7"/>
    <w:rsid w:val="0036758B"/>
    <w:rsid w:val="00372666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902EE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1307"/>
    <w:rsid w:val="003A29CC"/>
    <w:rsid w:val="003A3307"/>
    <w:rsid w:val="003A3F95"/>
    <w:rsid w:val="003A77AC"/>
    <w:rsid w:val="003B47A7"/>
    <w:rsid w:val="003B5995"/>
    <w:rsid w:val="003B69F3"/>
    <w:rsid w:val="003C0B0D"/>
    <w:rsid w:val="003C3CCE"/>
    <w:rsid w:val="003C61F5"/>
    <w:rsid w:val="003D2EA5"/>
    <w:rsid w:val="003D3775"/>
    <w:rsid w:val="003D467F"/>
    <w:rsid w:val="003D59C4"/>
    <w:rsid w:val="003D5B1B"/>
    <w:rsid w:val="003D5E0A"/>
    <w:rsid w:val="003D7128"/>
    <w:rsid w:val="003D7F2C"/>
    <w:rsid w:val="003E4054"/>
    <w:rsid w:val="003E6BF2"/>
    <w:rsid w:val="003E7A77"/>
    <w:rsid w:val="003F10C7"/>
    <w:rsid w:val="003F16A7"/>
    <w:rsid w:val="003F34DB"/>
    <w:rsid w:val="003F3B87"/>
    <w:rsid w:val="003F44BB"/>
    <w:rsid w:val="003F6175"/>
    <w:rsid w:val="003F6482"/>
    <w:rsid w:val="003F67FF"/>
    <w:rsid w:val="00400F1E"/>
    <w:rsid w:val="004027D9"/>
    <w:rsid w:val="00402832"/>
    <w:rsid w:val="00402B17"/>
    <w:rsid w:val="004032E4"/>
    <w:rsid w:val="0040357F"/>
    <w:rsid w:val="00410186"/>
    <w:rsid w:val="0041109B"/>
    <w:rsid w:val="0041147C"/>
    <w:rsid w:val="0041188E"/>
    <w:rsid w:val="0041341B"/>
    <w:rsid w:val="00413E0F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48D2"/>
    <w:rsid w:val="00437422"/>
    <w:rsid w:val="004401EA"/>
    <w:rsid w:val="0045439F"/>
    <w:rsid w:val="00456005"/>
    <w:rsid w:val="00456552"/>
    <w:rsid w:val="00460E5F"/>
    <w:rsid w:val="0046101F"/>
    <w:rsid w:val="00461E8C"/>
    <w:rsid w:val="00462193"/>
    <w:rsid w:val="004623FB"/>
    <w:rsid w:val="00463168"/>
    <w:rsid w:val="00466336"/>
    <w:rsid w:val="004666B7"/>
    <w:rsid w:val="00467347"/>
    <w:rsid w:val="00467709"/>
    <w:rsid w:val="00473BBA"/>
    <w:rsid w:val="00474CA3"/>
    <w:rsid w:val="004775CD"/>
    <w:rsid w:val="004819EB"/>
    <w:rsid w:val="00484AF8"/>
    <w:rsid w:val="00485236"/>
    <w:rsid w:val="004910C5"/>
    <w:rsid w:val="00491475"/>
    <w:rsid w:val="00491B2F"/>
    <w:rsid w:val="00492CF5"/>
    <w:rsid w:val="00493C1E"/>
    <w:rsid w:val="004958CC"/>
    <w:rsid w:val="004A09E9"/>
    <w:rsid w:val="004A1366"/>
    <w:rsid w:val="004B32B2"/>
    <w:rsid w:val="004B7836"/>
    <w:rsid w:val="004C0347"/>
    <w:rsid w:val="004C0E19"/>
    <w:rsid w:val="004C2605"/>
    <w:rsid w:val="004C327F"/>
    <w:rsid w:val="004C338C"/>
    <w:rsid w:val="004C5F6D"/>
    <w:rsid w:val="004D5A4C"/>
    <w:rsid w:val="004D7B11"/>
    <w:rsid w:val="004E4977"/>
    <w:rsid w:val="004E6102"/>
    <w:rsid w:val="004E7AC3"/>
    <w:rsid w:val="004F0260"/>
    <w:rsid w:val="004F0DA1"/>
    <w:rsid w:val="004F1DBC"/>
    <w:rsid w:val="004F54ED"/>
    <w:rsid w:val="004F6AF1"/>
    <w:rsid w:val="004F764B"/>
    <w:rsid w:val="005004A1"/>
    <w:rsid w:val="00500755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E12"/>
    <w:rsid w:val="00517B60"/>
    <w:rsid w:val="00525366"/>
    <w:rsid w:val="00525EDB"/>
    <w:rsid w:val="005300CD"/>
    <w:rsid w:val="00530DCF"/>
    <w:rsid w:val="00531EE8"/>
    <w:rsid w:val="0053790E"/>
    <w:rsid w:val="005410D8"/>
    <w:rsid w:val="00544162"/>
    <w:rsid w:val="0054444F"/>
    <w:rsid w:val="005449AF"/>
    <w:rsid w:val="005457D6"/>
    <w:rsid w:val="00546B77"/>
    <w:rsid w:val="005537AF"/>
    <w:rsid w:val="00555C32"/>
    <w:rsid w:val="005563D0"/>
    <w:rsid w:val="005574A5"/>
    <w:rsid w:val="00557C8D"/>
    <w:rsid w:val="00557F12"/>
    <w:rsid w:val="00560492"/>
    <w:rsid w:val="00564B0D"/>
    <w:rsid w:val="00565CA6"/>
    <w:rsid w:val="00567397"/>
    <w:rsid w:val="00580250"/>
    <w:rsid w:val="0058063B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A3EC0"/>
    <w:rsid w:val="005B4121"/>
    <w:rsid w:val="005B43A0"/>
    <w:rsid w:val="005B48E3"/>
    <w:rsid w:val="005B5E6C"/>
    <w:rsid w:val="005B65CA"/>
    <w:rsid w:val="005D0561"/>
    <w:rsid w:val="005D0E2E"/>
    <w:rsid w:val="005D1725"/>
    <w:rsid w:val="005D3854"/>
    <w:rsid w:val="005D3A3D"/>
    <w:rsid w:val="005D3C64"/>
    <w:rsid w:val="005D456F"/>
    <w:rsid w:val="005D5660"/>
    <w:rsid w:val="005D5B47"/>
    <w:rsid w:val="005D6C91"/>
    <w:rsid w:val="005E1F5E"/>
    <w:rsid w:val="005E2DE2"/>
    <w:rsid w:val="005E41CF"/>
    <w:rsid w:val="005E7812"/>
    <w:rsid w:val="005F2348"/>
    <w:rsid w:val="005F2554"/>
    <w:rsid w:val="005F4680"/>
    <w:rsid w:val="005F51CE"/>
    <w:rsid w:val="00600441"/>
    <w:rsid w:val="00601F50"/>
    <w:rsid w:val="006025E5"/>
    <w:rsid w:val="00602D65"/>
    <w:rsid w:val="0060321E"/>
    <w:rsid w:val="00603688"/>
    <w:rsid w:val="006044E9"/>
    <w:rsid w:val="006067C7"/>
    <w:rsid w:val="0060730C"/>
    <w:rsid w:val="006119CC"/>
    <w:rsid w:val="006122D8"/>
    <w:rsid w:val="00612FC9"/>
    <w:rsid w:val="00613A08"/>
    <w:rsid w:val="00614777"/>
    <w:rsid w:val="00616E43"/>
    <w:rsid w:val="006205AB"/>
    <w:rsid w:val="00620902"/>
    <w:rsid w:val="00620B0E"/>
    <w:rsid w:val="0062332A"/>
    <w:rsid w:val="006253FE"/>
    <w:rsid w:val="0062797E"/>
    <w:rsid w:val="00631DC3"/>
    <w:rsid w:val="006336C2"/>
    <w:rsid w:val="00636998"/>
    <w:rsid w:val="00640358"/>
    <w:rsid w:val="006406D8"/>
    <w:rsid w:val="00651485"/>
    <w:rsid w:val="00654FBC"/>
    <w:rsid w:val="00655C73"/>
    <w:rsid w:val="00657641"/>
    <w:rsid w:val="0065791E"/>
    <w:rsid w:val="00661E40"/>
    <w:rsid w:val="00664BA3"/>
    <w:rsid w:val="00672217"/>
    <w:rsid w:val="00676838"/>
    <w:rsid w:val="00680649"/>
    <w:rsid w:val="00682285"/>
    <w:rsid w:val="00683938"/>
    <w:rsid w:val="00684C47"/>
    <w:rsid w:val="00685F29"/>
    <w:rsid w:val="00690D2D"/>
    <w:rsid w:val="0069239B"/>
    <w:rsid w:val="006950E0"/>
    <w:rsid w:val="006A00C7"/>
    <w:rsid w:val="006A185F"/>
    <w:rsid w:val="006A1A84"/>
    <w:rsid w:val="006A1D7D"/>
    <w:rsid w:val="006A3414"/>
    <w:rsid w:val="006A4600"/>
    <w:rsid w:val="006B0179"/>
    <w:rsid w:val="006B0598"/>
    <w:rsid w:val="006B081A"/>
    <w:rsid w:val="006B316C"/>
    <w:rsid w:val="006B395F"/>
    <w:rsid w:val="006B4053"/>
    <w:rsid w:val="006B5F83"/>
    <w:rsid w:val="006C192A"/>
    <w:rsid w:val="006C228B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FF0"/>
    <w:rsid w:val="006F15F5"/>
    <w:rsid w:val="006F1B31"/>
    <w:rsid w:val="006F4F4C"/>
    <w:rsid w:val="0070041F"/>
    <w:rsid w:val="007007C2"/>
    <w:rsid w:val="00701496"/>
    <w:rsid w:val="007016AF"/>
    <w:rsid w:val="00701D6B"/>
    <w:rsid w:val="00706472"/>
    <w:rsid w:val="00706536"/>
    <w:rsid w:val="007124CB"/>
    <w:rsid w:val="00714CCC"/>
    <w:rsid w:val="00715C70"/>
    <w:rsid w:val="0071738D"/>
    <w:rsid w:val="00717CB8"/>
    <w:rsid w:val="00721283"/>
    <w:rsid w:val="00722517"/>
    <w:rsid w:val="00722DE1"/>
    <w:rsid w:val="00723CA1"/>
    <w:rsid w:val="0072444E"/>
    <w:rsid w:val="007252BF"/>
    <w:rsid w:val="00732A64"/>
    <w:rsid w:val="00734C2A"/>
    <w:rsid w:val="00734E52"/>
    <w:rsid w:val="0073591F"/>
    <w:rsid w:val="00737FFA"/>
    <w:rsid w:val="00740EA0"/>
    <w:rsid w:val="007420D2"/>
    <w:rsid w:val="00743DAB"/>
    <w:rsid w:val="00744528"/>
    <w:rsid w:val="007455BE"/>
    <w:rsid w:val="00746BCC"/>
    <w:rsid w:val="00751161"/>
    <w:rsid w:val="00752017"/>
    <w:rsid w:val="00752BA4"/>
    <w:rsid w:val="00753000"/>
    <w:rsid w:val="00753519"/>
    <w:rsid w:val="00755AF2"/>
    <w:rsid w:val="00757CDB"/>
    <w:rsid w:val="00761EAA"/>
    <w:rsid w:val="0076211B"/>
    <w:rsid w:val="007629C1"/>
    <w:rsid w:val="00763492"/>
    <w:rsid w:val="007651B5"/>
    <w:rsid w:val="00765812"/>
    <w:rsid w:val="00767BF8"/>
    <w:rsid w:val="00767F3F"/>
    <w:rsid w:val="00770025"/>
    <w:rsid w:val="0077283C"/>
    <w:rsid w:val="0077521F"/>
    <w:rsid w:val="007762C7"/>
    <w:rsid w:val="00777A45"/>
    <w:rsid w:val="00777C69"/>
    <w:rsid w:val="007825AF"/>
    <w:rsid w:val="00785E83"/>
    <w:rsid w:val="007861DF"/>
    <w:rsid w:val="0079207A"/>
    <w:rsid w:val="00796F4A"/>
    <w:rsid w:val="00797A8C"/>
    <w:rsid w:val="007A0C2D"/>
    <w:rsid w:val="007A1AA8"/>
    <w:rsid w:val="007A4075"/>
    <w:rsid w:val="007A5E46"/>
    <w:rsid w:val="007B0187"/>
    <w:rsid w:val="007B02FF"/>
    <w:rsid w:val="007B3ACC"/>
    <w:rsid w:val="007B5680"/>
    <w:rsid w:val="007B6675"/>
    <w:rsid w:val="007B7230"/>
    <w:rsid w:val="007C0C8F"/>
    <w:rsid w:val="007C23CF"/>
    <w:rsid w:val="007C24AE"/>
    <w:rsid w:val="007C3153"/>
    <w:rsid w:val="007C34B4"/>
    <w:rsid w:val="007C3C38"/>
    <w:rsid w:val="007C70C7"/>
    <w:rsid w:val="007C715E"/>
    <w:rsid w:val="007D26A3"/>
    <w:rsid w:val="007D75FC"/>
    <w:rsid w:val="007D7E09"/>
    <w:rsid w:val="007E1971"/>
    <w:rsid w:val="007E3753"/>
    <w:rsid w:val="007E46B1"/>
    <w:rsid w:val="007F06D6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31769"/>
    <w:rsid w:val="00831F89"/>
    <w:rsid w:val="008344EF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1F1A"/>
    <w:rsid w:val="008620EC"/>
    <w:rsid w:val="00862CC3"/>
    <w:rsid w:val="00864189"/>
    <w:rsid w:val="0086464C"/>
    <w:rsid w:val="00872945"/>
    <w:rsid w:val="00873153"/>
    <w:rsid w:val="00873C0A"/>
    <w:rsid w:val="00873E2E"/>
    <w:rsid w:val="0087550C"/>
    <w:rsid w:val="00877AF9"/>
    <w:rsid w:val="008818C9"/>
    <w:rsid w:val="0088279C"/>
    <w:rsid w:val="00886B5B"/>
    <w:rsid w:val="00887AB9"/>
    <w:rsid w:val="00890E8F"/>
    <w:rsid w:val="00891604"/>
    <w:rsid w:val="00891A8D"/>
    <w:rsid w:val="008923E8"/>
    <w:rsid w:val="008923EE"/>
    <w:rsid w:val="008927A4"/>
    <w:rsid w:val="00894C2D"/>
    <w:rsid w:val="008964B6"/>
    <w:rsid w:val="008964D6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5E3A"/>
    <w:rsid w:val="008B75C8"/>
    <w:rsid w:val="008C4DE5"/>
    <w:rsid w:val="008C5086"/>
    <w:rsid w:val="008C5BEE"/>
    <w:rsid w:val="008D2A29"/>
    <w:rsid w:val="008D3E9E"/>
    <w:rsid w:val="008D706A"/>
    <w:rsid w:val="008E04E0"/>
    <w:rsid w:val="008E0CDD"/>
    <w:rsid w:val="008E1265"/>
    <w:rsid w:val="008E33C1"/>
    <w:rsid w:val="008E3B56"/>
    <w:rsid w:val="008E4A26"/>
    <w:rsid w:val="008E4FCC"/>
    <w:rsid w:val="008E6B9F"/>
    <w:rsid w:val="008F0DCD"/>
    <w:rsid w:val="008F6355"/>
    <w:rsid w:val="008F7D0F"/>
    <w:rsid w:val="008F7D83"/>
    <w:rsid w:val="008F7FBF"/>
    <w:rsid w:val="00903E53"/>
    <w:rsid w:val="009064F7"/>
    <w:rsid w:val="00911ADB"/>
    <w:rsid w:val="00912940"/>
    <w:rsid w:val="009137CF"/>
    <w:rsid w:val="0091668C"/>
    <w:rsid w:val="009169B8"/>
    <w:rsid w:val="00917303"/>
    <w:rsid w:val="00917F45"/>
    <w:rsid w:val="0092132D"/>
    <w:rsid w:val="00922A01"/>
    <w:rsid w:val="00924214"/>
    <w:rsid w:val="00924280"/>
    <w:rsid w:val="0092536C"/>
    <w:rsid w:val="009309DF"/>
    <w:rsid w:val="009352EF"/>
    <w:rsid w:val="009362AE"/>
    <w:rsid w:val="00942754"/>
    <w:rsid w:val="00943363"/>
    <w:rsid w:val="00944949"/>
    <w:rsid w:val="00945822"/>
    <w:rsid w:val="00945AF4"/>
    <w:rsid w:val="009463E0"/>
    <w:rsid w:val="00946973"/>
    <w:rsid w:val="0094715C"/>
    <w:rsid w:val="009502F0"/>
    <w:rsid w:val="00955E54"/>
    <w:rsid w:val="00956142"/>
    <w:rsid w:val="00956186"/>
    <w:rsid w:val="00957318"/>
    <w:rsid w:val="0095742A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2240"/>
    <w:rsid w:val="0097359C"/>
    <w:rsid w:val="0097473C"/>
    <w:rsid w:val="009761DE"/>
    <w:rsid w:val="00976A73"/>
    <w:rsid w:val="00977844"/>
    <w:rsid w:val="00980CC0"/>
    <w:rsid w:val="00982199"/>
    <w:rsid w:val="009838B8"/>
    <w:rsid w:val="00983ECB"/>
    <w:rsid w:val="009850D1"/>
    <w:rsid w:val="0098573A"/>
    <w:rsid w:val="009878F4"/>
    <w:rsid w:val="00990AFC"/>
    <w:rsid w:val="00991B97"/>
    <w:rsid w:val="00991BE1"/>
    <w:rsid w:val="00992052"/>
    <w:rsid w:val="00992673"/>
    <w:rsid w:val="00996E7D"/>
    <w:rsid w:val="00997121"/>
    <w:rsid w:val="009972F4"/>
    <w:rsid w:val="00997B40"/>
    <w:rsid w:val="00997C2D"/>
    <w:rsid w:val="00997C41"/>
    <w:rsid w:val="009A4D40"/>
    <w:rsid w:val="009A661A"/>
    <w:rsid w:val="009A7DF6"/>
    <w:rsid w:val="009B0909"/>
    <w:rsid w:val="009B1929"/>
    <w:rsid w:val="009B41A1"/>
    <w:rsid w:val="009B5CF4"/>
    <w:rsid w:val="009B6B19"/>
    <w:rsid w:val="009C1E1D"/>
    <w:rsid w:val="009C323F"/>
    <w:rsid w:val="009C4005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A0447C"/>
    <w:rsid w:val="00A05307"/>
    <w:rsid w:val="00A0583E"/>
    <w:rsid w:val="00A05DF0"/>
    <w:rsid w:val="00A1549F"/>
    <w:rsid w:val="00A1626F"/>
    <w:rsid w:val="00A16970"/>
    <w:rsid w:val="00A16DF0"/>
    <w:rsid w:val="00A17105"/>
    <w:rsid w:val="00A201FA"/>
    <w:rsid w:val="00A20C90"/>
    <w:rsid w:val="00A234F8"/>
    <w:rsid w:val="00A23A24"/>
    <w:rsid w:val="00A23F15"/>
    <w:rsid w:val="00A24B52"/>
    <w:rsid w:val="00A25558"/>
    <w:rsid w:val="00A26016"/>
    <w:rsid w:val="00A26D8E"/>
    <w:rsid w:val="00A26DF2"/>
    <w:rsid w:val="00A415B6"/>
    <w:rsid w:val="00A422EE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73D"/>
    <w:rsid w:val="00A61BD0"/>
    <w:rsid w:val="00A61E44"/>
    <w:rsid w:val="00A657C7"/>
    <w:rsid w:val="00A70BEF"/>
    <w:rsid w:val="00A7265A"/>
    <w:rsid w:val="00A735DF"/>
    <w:rsid w:val="00A75E73"/>
    <w:rsid w:val="00A76AA4"/>
    <w:rsid w:val="00A7717F"/>
    <w:rsid w:val="00A80A81"/>
    <w:rsid w:val="00A80DE2"/>
    <w:rsid w:val="00A82468"/>
    <w:rsid w:val="00A82539"/>
    <w:rsid w:val="00A826B5"/>
    <w:rsid w:val="00A84578"/>
    <w:rsid w:val="00A845DC"/>
    <w:rsid w:val="00A87D79"/>
    <w:rsid w:val="00A900CC"/>
    <w:rsid w:val="00A900D9"/>
    <w:rsid w:val="00A918E6"/>
    <w:rsid w:val="00A9206A"/>
    <w:rsid w:val="00A97255"/>
    <w:rsid w:val="00AA0D5F"/>
    <w:rsid w:val="00AA274B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84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535D"/>
    <w:rsid w:val="00AE6206"/>
    <w:rsid w:val="00AE671F"/>
    <w:rsid w:val="00AE6E75"/>
    <w:rsid w:val="00AE721F"/>
    <w:rsid w:val="00AE73EA"/>
    <w:rsid w:val="00AF0017"/>
    <w:rsid w:val="00AF0073"/>
    <w:rsid w:val="00B00552"/>
    <w:rsid w:val="00B00EC0"/>
    <w:rsid w:val="00B02323"/>
    <w:rsid w:val="00B02E5A"/>
    <w:rsid w:val="00B044EA"/>
    <w:rsid w:val="00B048C9"/>
    <w:rsid w:val="00B05508"/>
    <w:rsid w:val="00B06F8A"/>
    <w:rsid w:val="00B07C17"/>
    <w:rsid w:val="00B10D53"/>
    <w:rsid w:val="00B12D71"/>
    <w:rsid w:val="00B137A8"/>
    <w:rsid w:val="00B1454B"/>
    <w:rsid w:val="00B147E9"/>
    <w:rsid w:val="00B1522B"/>
    <w:rsid w:val="00B166BD"/>
    <w:rsid w:val="00B17E7A"/>
    <w:rsid w:val="00B20A32"/>
    <w:rsid w:val="00B2115C"/>
    <w:rsid w:val="00B21EE5"/>
    <w:rsid w:val="00B2320A"/>
    <w:rsid w:val="00B24BBE"/>
    <w:rsid w:val="00B26C6E"/>
    <w:rsid w:val="00B26D41"/>
    <w:rsid w:val="00B27B6A"/>
    <w:rsid w:val="00B311C2"/>
    <w:rsid w:val="00B31690"/>
    <w:rsid w:val="00B33A02"/>
    <w:rsid w:val="00B343BC"/>
    <w:rsid w:val="00B346E7"/>
    <w:rsid w:val="00B349F6"/>
    <w:rsid w:val="00B351AE"/>
    <w:rsid w:val="00B36996"/>
    <w:rsid w:val="00B4001E"/>
    <w:rsid w:val="00B40197"/>
    <w:rsid w:val="00B4111B"/>
    <w:rsid w:val="00B412DE"/>
    <w:rsid w:val="00B415A8"/>
    <w:rsid w:val="00B45124"/>
    <w:rsid w:val="00B45ED9"/>
    <w:rsid w:val="00B46E53"/>
    <w:rsid w:val="00B47643"/>
    <w:rsid w:val="00B47CD2"/>
    <w:rsid w:val="00B50510"/>
    <w:rsid w:val="00B509DB"/>
    <w:rsid w:val="00B5206A"/>
    <w:rsid w:val="00B5221A"/>
    <w:rsid w:val="00B54D83"/>
    <w:rsid w:val="00B5613C"/>
    <w:rsid w:val="00B56CD9"/>
    <w:rsid w:val="00B600B1"/>
    <w:rsid w:val="00B61BFF"/>
    <w:rsid w:val="00B640CF"/>
    <w:rsid w:val="00B707A7"/>
    <w:rsid w:val="00B72DF0"/>
    <w:rsid w:val="00B740D5"/>
    <w:rsid w:val="00B75A23"/>
    <w:rsid w:val="00B77286"/>
    <w:rsid w:val="00B8023E"/>
    <w:rsid w:val="00B805C1"/>
    <w:rsid w:val="00B82C71"/>
    <w:rsid w:val="00B82E90"/>
    <w:rsid w:val="00B87EFA"/>
    <w:rsid w:val="00B92C4B"/>
    <w:rsid w:val="00B95591"/>
    <w:rsid w:val="00B95E05"/>
    <w:rsid w:val="00BA250E"/>
    <w:rsid w:val="00BA52D2"/>
    <w:rsid w:val="00BB2868"/>
    <w:rsid w:val="00BB5CB2"/>
    <w:rsid w:val="00BB7706"/>
    <w:rsid w:val="00BC01AE"/>
    <w:rsid w:val="00BC109C"/>
    <w:rsid w:val="00BC1CA7"/>
    <w:rsid w:val="00BC30F0"/>
    <w:rsid w:val="00BC70FB"/>
    <w:rsid w:val="00BD29FC"/>
    <w:rsid w:val="00BD3036"/>
    <w:rsid w:val="00BD3A77"/>
    <w:rsid w:val="00BD3F59"/>
    <w:rsid w:val="00BD63EC"/>
    <w:rsid w:val="00BD6F67"/>
    <w:rsid w:val="00BD71B7"/>
    <w:rsid w:val="00BD7721"/>
    <w:rsid w:val="00BE11CD"/>
    <w:rsid w:val="00BE1B0B"/>
    <w:rsid w:val="00BE1EC4"/>
    <w:rsid w:val="00BE5E1B"/>
    <w:rsid w:val="00BE6BB8"/>
    <w:rsid w:val="00BE7AB5"/>
    <w:rsid w:val="00BF02BC"/>
    <w:rsid w:val="00BF167D"/>
    <w:rsid w:val="00BF29A7"/>
    <w:rsid w:val="00BF438D"/>
    <w:rsid w:val="00BF4C79"/>
    <w:rsid w:val="00BF545F"/>
    <w:rsid w:val="00BF550E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1664A"/>
    <w:rsid w:val="00C23806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774E"/>
    <w:rsid w:val="00C4195C"/>
    <w:rsid w:val="00C43A40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5C86"/>
    <w:rsid w:val="00C56357"/>
    <w:rsid w:val="00C564D1"/>
    <w:rsid w:val="00C568F6"/>
    <w:rsid w:val="00C61A49"/>
    <w:rsid w:val="00C62256"/>
    <w:rsid w:val="00C73856"/>
    <w:rsid w:val="00C742FB"/>
    <w:rsid w:val="00C745F6"/>
    <w:rsid w:val="00C74D25"/>
    <w:rsid w:val="00C74DF1"/>
    <w:rsid w:val="00C80B2A"/>
    <w:rsid w:val="00C81B6E"/>
    <w:rsid w:val="00C853DD"/>
    <w:rsid w:val="00C85BDC"/>
    <w:rsid w:val="00C87694"/>
    <w:rsid w:val="00C87E68"/>
    <w:rsid w:val="00C9106F"/>
    <w:rsid w:val="00C928EE"/>
    <w:rsid w:val="00C93D08"/>
    <w:rsid w:val="00C93DF5"/>
    <w:rsid w:val="00C940AD"/>
    <w:rsid w:val="00C969BD"/>
    <w:rsid w:val="00CA004B"/>
    <w:rsid w:val="00CA17F3"/>
    <w:rsid w:val="00CA5234"/>
    <w:rsid w:val="00CA5D97"/>
    <w:rsid w:val="00CB0947"/>
    <w:rsid w:val="00CB122F"/>
    <w:rsid w:val="00CB4333"/>
    <w:rsid w:val="00CB6708"/>
    <w:rsid w:val="00CB68FC"/>
    <w:rsid w:val="00CB7E28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78CD"/>
    <w:rsid w:val="00CE0752"/>
    <w:rsid w:val="00CE345A"/>
    <w:rsid w:val="00CE597B"/>
    <w:rsid w:val="00CE70BC"/>
    <w:rsid w:val="00CF3B36"/>
    <w:rsid w:val="00CF3E1A"/>
    <w:rsid w:val="00D00BA5"/>
    <w:rsid w:val="00D01AEE"/>
    <w:rsid w:val="00D03B4D"/>
    <w:rsid w:val="00D044F9"/>
    <w:rsid w:val="00D075FD"/>
    <w:rsid w:val="00D11C09"/>
    <w:rsid w:val="00D128F7"/>
    <w:rsid w:val="00D14D38"/>
    <w:rsid w:val="00D206B4"/>
    <w:rsid w:val="00D20CF0"/>
    <w:rsid w:val="00D21D83"/>
    <w:rsid w:val="00D2555C"/>
    <w:rsid w:val="00D27377"/>
    <w:rsid w:val="00D308C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2FC"/>
    <w:rsid w:val="00D51C21"/>
    <w:rsid w:val="00D5331E"/>
    <w:rsid w:val="00D537E7"/>
    <w:rsid w:val="00D57819"/>
    <w:rsid w:val="00D6013A"/>
    <w:rsid w:val="00D6205C"/>
    <w:rsid w:val="00D63048"/>
    <w:rsid w:val="00D6651A"/>
    <w:rsid w:val="00D70B34"/>
    <w:rsid w:val="00D71DDE"/>
    <w:rsid w:val="00D7398B"/>
    <w:rsid w:val="00D73D55"/>
    <w:rsid w:val="00D73FAB"/>
    <w:rsid w:val="00D75AFC"/>
    <w:rsid w:val="00D76A13"/>
    <w:rsid w:val="00D805F0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5736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5C3C"/>
    <w:rsid w:val="00DA6DC7"/>
    <w:rsid w:val="00DB1C17"/>
    <w:rsid w:val="00DB367C"/>
    <w:rsid w:val="00DB3E31"/>
    <w:rsid w:val="00DB459A"/>
    <w:rsid w:val="00DB56B1"/>
    <w:rsid w:val="00DB5E30"/>
    <w:rsid w:val="00DC1AF3"/>
    <w:rsid w:val="00DC1F40"/>
    <w:rsid w:val="00DC239D"/>
    <w:rsid w:val="00DC34CC"/>
    <w:rsid w:val="00DC7686"/>
    <w:rsid w:val="00DC7B31"/>
    <w:rsid w:val="00DD3021"/>
    <w:rsid w:val="00DD62DD"/>
    <w:rsid w:val="00DD7407"/>
    <w:rsid w:val="00DE0934"/>
    <w:rsid w:val="00DE16B2"/>
    <w:rsid w:val="00DE3805"/>
    <w:rsid w:val="00DF02CD"/>
    <w:rsid w:val="00DF2100"/>
    <w:rsid w:val="00DF436E"/>
    <w:rsid w:val="00DF546B"/>
    <w:rsid w:val="00DF582C"/>
    <w:rsid w:val="00DF5A67"/>
    <w:rsid w:val="00DF77A9"/>
    <w:rsid w:val="00E023EA"/>
    <w:rsid w:val="00E04CBF"/>
    <w:rsid w:val="00E06BA3"/>
    <w:rsid w:val="00E07BFC"/>
    <w:rsid w:val="00E12084"/>
    <w:rsid w:val="00E12BE8"/>
    <w:rsid w:val="00E13D43"/>
    <w:rsid w:val="00E17435"/>
    <w:rsid w:val="00E20837"/>
    <w:rsid w:val="00E213B0"/>
    <w:rsid w:val="00E22F3B"/>
    <w:rsid w:val="00E2361B"/>
    <w:rsid w:val="00E24599"/>
    <w:rsid w:val="00E30E9D"/>
    <w:rsid w:val="00E33D59"/>
    <w:rsid w:val="00E362D1"/>
    <w:rsid w:val="00E447DE"/>
    <w:rsid w:val="00E46A58"/>
    <w:rsid w:val="00E47992"/>
    <w:rsid w:val="00E5140A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4E6A"/>
    <w:rsid w:val="00E85648"/>
    <w:rsid w:val="00E90CC9"/>
    <w:rsid w:val="00E92C97"/>
    <w:rsid w:val="00E9665E"/>
    <w:rsid w:val="00E976F3"/>
    <w:rsid w:val="00E97BDD"/>
    <w:rsid w:val="00EA18C4"/>
    <w:rsid w:val="00EA2A0C"/>
    <w:rsid w:val="00EA4DAA"/>
    <w:rsid w:val="00EA4DF6"/>
    <w:rsid w:val="00EA6035"/>
    <w:rsid w:val="00EB0407"/>
    <w:rsid w:val="00EB10BE"/>
    <w:rsid w:val="00EB250B"/>
    <w:rsid w:val="00EB2EAD"/>
    <w:rsid w:val="00EB2F69"/>
    <w:rsid w:val="00EB3138"/>
    <w:rsid w:val="00EB5CD1"/>
    <w:rsid w:val="00EB7C1D"/>
    <w:rsid w:val="00EC0444"/>
    <w:rsid w:val="00EC56B9"/>
    <w:rsid w:val="00EC67BA"/>
    <w:rsid w:val="00EC73D5"/>
    <w:rsid w:val="00ED43F7"/>
    <w:rsid w:val="00ED44E9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6155"/>
    <w:rsid w:val="00EF7507"/>
    <w:rsid w:val="00F00285"/>
    <w:rsid w:val="00F0269B"/>
    <w:rsid w:val="00F03FC8"/>
    <w:rsid w:val="00F04115"/>
    <w:rsid w:val="00F06615"/>
    <w:rsid w:val="00F06DF9"/>
    <w:rsid w:val="00F10773"/>
    <w:rsid w:val="00F1234C"/>
    <w:rsid w:val="00F12946"/>
    <w:rsid w:val="00F12D6A"/>
    <w:rsid w:val="00F152ED"/>
    <w:rsid w:val="00F15CD3"/>
    <w:rsid w:val="00F21C36"/>
    <w:rsid w:val="00F22B9A"/>
    <w:rsid w:val="00F2604D"/>
    <w:rsid w:val="00F2753F"/>
    <w:rsid w:val="00F27638"/>
    <w:rsid w:val="00F32319"/>
    <w:rsid w:val="00F329D6"/>
    <w:rsid w:val="00F33F20"/>
    <w:rsid w:val="00F3558D"/>
    <w:rsid w:val="00F3568A"/>
    <w:rsid w:val="00F36660"/>
    <w:rsid w:val="00F36F32"/>
    <w:rsid w:val="00F37519"/>
    <w:rsid w:val="00F413AB"/>
    <w:rsid w:val="00F414E1"/>
    <w:rsid w:val="00F41665"/>
    <w:rsid w:val="00F43B29"/>
    <w:rsid w:val="00F45B4C"/>
    <w:rsid w:val="00F466F9"/>
    <w:rsid w:val="00F53AFD"/>
    <w:rsid w:val="00F54910"/>
    <w:rsid w:val="00F56B3C"/>
    <w:rsid w:val="00F57D56"/>
    <w:rsid w:val="00F618AD"/>
    <w:rsid w:val="00F62D37"/>
    <w:rsid w:val="00F637DD"/>
    <w:rsid w:val="00F63EC0"/>
    <w:rsid w:val="00F674BE"/>
    <w:rsid w:val="00F6796F"/>
    <w:rsid w:val="00F723B9"/>
    <w:rsid w:val="00F76858"/>
    <w:rsid w:val="00F77572"/>
    <w:rsid w:val="00F7793E"/>
    <w:rsid w:val="00F800AE"/>
    <w:rsid w:val="00F81C3F"/>
    <w:rsid w:val="00F8316C"/>
    <w:rsid w:val="00F84446"/>
    <w:rsid w:val="00F84B66"/>
    <w:rsid w:val="00F85CF4"/>
    <w:rsid w:val="00F87188"/>
    <w:rsid w:val="00F913AD"/>
    <w:rsid w:val="00F93C1D"/>
    <w:rsid w:val="00F95EFB"/>
    <w:rsid w:val="00FA27F3"/>
    <w:rsid w:val="00FA3DF2"/>
    <w:rsid w:val="00FA77A3"/>
    <w:rsid w:val="00FB2CA0"/>
    <w:rsid w:val="00FB393E"/>
    <w:rsid w:val="00FB416D"/>
    <w:rsid w:val="00FB4E17"/>
    <w:rsid w:val="00FB4F3D"/>
    <w:rsid w:val="00FB6B21"/>
    <w:rsid w:val="00FC11A1"/>
    <w:rsid w:val="00FC259E"/>
    <w:rsid w:val="00FD1552"/>
    <w:rsid w:val="00FD7D79"/>
    <w:rsid w:val="00FE09DB"/>
    <w:rsid w:val="00FE1EBF"/>
    <w:rsid w:val="00FE2675"/>
    <w:rsid w:val="00FE2DE3"/>
    <w:rsid w:val="00FE462C"/>
    <w:rsid w:val="00FE4EA3"/>
    <w:rsid w:val="00FE5597"/>
    <w:rsid w:val="00FE6AB6"/>
    <w:rsid w:val="00FE7E62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chart" Target="charts/chart2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image" Target="media/image3.wmf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Nouvelle\Reference_Link_Budgets_LEO_LTE_NR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RAN_5G\Nouvelle\Reference_Link_Budgets_LEO_LTE_N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Spectral Efficiency</a:t>
            </a:r>
            <a:r>
              <a:rPr lang="fr-FR" baseline="0"/>
              <a:t> vs EIRP Density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'GEO_Ka_LTE_BLER 1%)'!$B$79:$B$85</c:f>
              <c:numCache>
                <c:formatCode>General</c:formatCode>
                <c:ptCount val="7"/>
                <c:pt idx="0">
                  <c:v>25</c:v>
                </c:pt>
                <c:pt idx="1">
                  <c:v>28</c:v>
                </c:pt>
                <c:pt idx="2">
                  <c:v>29.3</c:v>
                </c:pt>
                <c:pt idx="3">
                  <c:v>32.4</c:v>
                </c:pt>
                <c:pt idx="4">
                  <c:v>34.9</c:v>
                </c:pt>
                <c:pt idx="5">
                  <c:v>37</c:v>
                </c:pt>
                <c:pt idx="6">
                  <c:v>39.700000000000003</c:v>
                </c:pt>
              </c:numCache>
            </c:numRef>
          </c:xVal>
          <c:yVal>
            <c:numRef>
              <c:f>'GEO_Ka_LTE_BLER 1%)'!$C$79:$C$85</c:f>
              <c:numCache>
                <c:formatCode>General</c:formatCode>
                <c:ptCount val="7"/>
                <c:pt idx="0">
                  <c:v>0.25</c:v>
                </c:pt>
                <c:pt idx="1">
                  <c:v>0.5</c:v>
                </c:pt>
                <c:pt idx="2">
                  <c:v>0.625</c:v>
                </c:pt>
                <c:pt idx="3">
                  <c:v>1.1200000000000001</c:v>
                </c:pt>
                <c:pt idx="4">
                  <c:v>1.375</c:v>
                </c:pt>
                <c:pt idx="5">
                  <c:v>2</c:v>
                </c:pt>
                <c:pt idx="6">
                  <c:v>2.375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1763328"/>
        <c:axId val="121765248"/>
      </c:scatterChart>
      <c:valAx>
        <c:axId val="12176332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EIRP Density (dBW/MHz)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1765248"/>
        <c:crosses val="autoZero"/>
        <c:crossBetween val="midCat"/>
      </c:valAx>
      <c:valAx>
        <c:axId val="12176524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Spectral</a:t>
                </a:r>
                <a:r>
                  <a:rPr lang="fr-FR" baseline="0"/>
                  <a:t> Efficiency (bps/Hz)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176332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FR"/>
              <a:t>Spectral</a:t>
            </a:r>
            <a:r>
              <a:rPr lang="fr-FR" baseline="0"/>
              <a:t> Efficiency vs Satellite G/T</a:t>
            </a:r>
            <a:endParaRPr lang="fr-FR"/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'GEO_Ka_LTE_BLER 1%)'!$U$78:$U$84</c:f>
              <c:numCache>
                <c:formatCode>General</c:formatCode>
                <c:ptCount val="7"/>
                <c:pt idx="0">
                  <c:v>9.75</c:v>
                </c:pt>
                <c:pt idx="1">
                  <c:v>10.37</c:v>
                </c:pt>
                <c:pt idx="2">
                  <c:v>11.69</c:v>
                </c:pt>
                <c:pt idx="3">
                  <c:v>14.81</c:v>
                </c:pt>
                <c:pt idx="4">
                  <c:v>17.27</c:v>
                </c:pt>
                <c:pt idx="5">
                  <c:v>19.399999999999999</c:v>
                </c:pt>
                <c:pt idx="6">
                  <c:v>22.06</c:v>
                </c:pt>
              </c:numCache>
            </c:numRef>
          </c:xVal>
          <c:yVal>
            <c:numRef>
              <c:f>'GEO_Ka_LTE_BLER 1%)'!$V$78:$V$84</c:f>
              <c:numCache>
                <c:formatCode>General</c:formatCode>
                <c:ptCount val="7"/>
                <c:pt idx="0">
                  <c:v>0.37</c:v>
                </c:pt>
                <c:pt idx="1">
                  <c:v>0.45</c:v>
                </c:pt>
                <c:pt idx="2">
                  <c:v>0.625</c:v>
                </c:pt>
                <c:pt idx="3">
                  <c:v>1</c:v>
                </c:pt>
                <c:pt idx="4">
                  <c:v>1.375</c:v>
                </c:pt>
                <c:pt idx="5">
                  <c:v>1.75</c:v>
                </c:pt>
                <c:pt idx="6">
                  <c:v>2.375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4956672"/>
        <c:axId val="124958592"/>
      </c:scatterChart>
      <c:valAx>
        <c:axId val="12495667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G/T (dB/K)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4958592"/>
        <c:crosses val="autoZero"/>
        <c:crossBetween val="midCat"/>
      </c:valAx>
      <c:valAx>
        <c:axId val="12495859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Spectral</a:t>
                </a:r>
                <a:r>
                  <a:rPr lang="fr-FR" baseline="0"/>
                  <a:t> Effciency (bps/Hz)</a:t>
                </a:r>
                <a:endParaRPr lang="fr-FR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495667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D811D-7BBE-48CD-8E0B-DBC7D39FF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1691</Words>
  <Characters>9640</Characters>
  <Application>Microsoft Office Word</Application>
  <DocSecurity>0</DocSecurity>
  <Lines>80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2017-09-24T12:26:00Z</cp:lastPrinted>
  <dcterms:created xsi:type="dcterms:W3CDTF">2017-12-11T19:21:00Z</dcterms:created>
  <dcterms:modified xsi:type="dcterms:W3CDTF">2017-12-11T19:22:00Z</dcterms:modified>
</cp:coreProperties>
</file>